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BA13" w14:textId="521CD631" w:rsidR="00864A71" w:rsidRDefault="00864A71" w:rsidP="00864A71">
      <w:pPr>
        <w:jc w:val="both"/>
        <w:rPr>
          <w:rFonts w:ascii="Verdana" w:hAnsi="Verdana"/>
          <w:i/>
          <w:iCs/>
          <w:sz w:val="16"/>
          <w:szCs w:val="16"/>
          <w:lang w:val="en-US"/>
        </w:rPr>
      </w:pPr>
      <w:r w:rsidRPr="00864A71">
        <w:rPr>
          <w:rFonts w:ascii="Verdana" w:hAnsi="Verdana"/>
          <w:i/>
          <w:iCs/>
          <w:sz w:val="16"/>
          <w:szCs w:val="16"/>
          <w:lang w:val="en-US"/>
        </w:rPr>
        <w:t xml:space="preserve">The role of the PPG is to work collaboratively with </w:t>
      </w:r>
      <w:r w:rsidR="00275387" w:rsidRPr="00864A71">
        <w:rPr>
          <w:rFonts w:ascii="Verdana" w:hAnsi="Verdana"/>
          <w:i/>
          <w:iCs/>
          <w:sz w:val="16"/>
          <w:szCs w:val="16"/>
          <w:lang w:val="en-US"/>
        </w:rPr>
        <w:t>Watling</w:t>
      </w:r>
      <w:r w:rsidRPr="00864A71">
        <w:rPr>
          <w:rFonts w:ascii="Verdana" w:hAnsi="Verdana"/>
          <w:i/>
          <w:iCs/>
          <w:sz w:val="16"/>
          <w:szCs w:val="16"/>
          <w:lang w:val="en-US"/>
        </w:rPr>
        <w:t xml:space="preserve"> Street Practice to protect, maintain and where possible enhance the services and facilities and so achieve the best possible experience for patients.  Members are volunteers, drawn from the registered patients and carers from each of the 3 practices </w:t>
      </w:r>
      <w:r>
        <w:rPr>
          <w:rFonts w:ascii="Verdana" w:hAnsi="Verdana"/>
          <w:i/>
          <w:iCs/>
          <w:sz w:val="16"/>
          <w:szCs w:val="16"/>
          <w:lang w:val="en-US"/>
        </w:rPr>
        <w:t xml:space="preserve">and </w:t>
      </w:r>
      <w:r w:rsidRPr="00864A71">
        <w:rPr>
          <w:rFonts w:ascii="Verdana" w:hAnsi="Verdana"/>
          <w:i/>
          <w:iCs/>
          <w:sz w:val="16"/>
          <w:szCs w:val="16"/>
          <w:lang w:val="en-US"/>
        </w:rPr>
        <w:t>meet every 6 weeks; Notes of each meeting are publishe</w:t>
      </w:r>
      <w:r>
        <w:rPr>
          <w:rFonts w:ascii="Verdana" w:hAnsi="Verdana"/>
          <w:i/>
          <w:iCs/>
          <w:sz w:val="16"/>
          <w:szCs w:val="16"/>
          <w:lang w:val="en-US"/>
        </w:rPr>
        <w:t>d on the WSP website and are also available, on request by email.</w:t>
      </w:r>
    </w:p>
    <w:p w14:paraId="7602315E" w14:textId="403E13F2" w:rsidR="00864A71" w:rsidRDefault="00864A71" w:rsidP="00864A71">
      <w:pPr>
        <w:jc w:val="both"/>
        <w:rPr>
          <w:rFonts w:ascii="Verdana" w:hAnsi="Verdana"/>
          <w:b/>
          <w:bCs/>
          <w:sz w:val="22"/>
          <w:szCs w:val="22"/>
          <w:u w:val="single"/>
          <w:lang w:val="en-US"/>
        </w:rPr>
      </w:pPr>
      <w:r>
        <w:rPr>
          <w:rFonts w:ascii="Verdana" w:hAnsi="Verdana"/>
          <w:i/>
          <w:iCs/>
          <w:sz w:val="16"/>
          <w:szCs w:val="16"/>
          <w:lang w:val="en-US"/>
        </w:rPr>
        <w:t>________________________________________________________________________________________</w:t>
      </w:r>
    </w:p>
    <w:p w14:paraId="7705A47D" w14:textId="09E03B86" w:rsidR="00997DF8" w:rsidRPr="003B277E" w:rsidRDefault="00864A71" w:rsidP="00864A71">
      <w:pPr>
        <w:jc w:val="both"/>
        <w:rPr>
          <w:rFonts w:ascii="Verdana" w:hAnsi="Verdana"/>
          <w:b/>
          <w:bCs/>
          <w:u w:val="single"/>
          <w:lang w:val="en-US"/>
        </w:rPr>
      </w:pPr>
      <w:r>
        <w:rPr>
          <w:rFonts w:ascii="Verdana" w:hAnsi="Verdana"/>
          <w:b/>
          <w:bCs/>
          <w:sz w:val="22"/>
          <w:szCs w:val="22"/>
          <w:u w:val="single"/>
          <w:lang w:val="en-US"/>
        </w:rPr>
        <w:br/>
      </w:r>
      <w:r w:rsidR="003B277E" w:rsidRPr="003B277E">
        <w:rPr>
          <w:rFonts w:ascii="Verdana" w:hAnsi="Verdana"/>
          <w:b/>
          <w:bCs/>
          <w:sz w:val="22"/>
          <w:szCs w:val="22"/>
          <w:u w:val="single"/>
          <w:lang w:val="en-US"/>
        </w:rPr>
        <w:t xml:space="preserve">Notes </w:t>
      </w:r>
      <w:r>
        <w:rPr>
          <w:rFonts w:ascii="Verdana" w:hAnsi="Verdana"/>
          <w:b/>
          <w:bCs/>
          <w:sz w:val="22"/>
          <w:szCs w:val="22"/>
          <w:u w:val="single"/>
          <w:lang w:val="en-US"/>
        </w:rPr>
        <w:t>of</w:t>
      </w:r>
      <w:r w:rsidR="003B277E" w:rsidRPr="003B277E">
        <w:rPr>
          <w:rFonts w:ascii="Verdana" w:hAnsi="Verdana"/>
          <w:b/>
          <w:bCs/>
          <w:sz w:val="22"/>
          <w:szCs w:val="22"/>
          <w:u w:val="single"/>
          <w:lang w:val="en-US"/>
        </w:rPr>
        <w:t xml:space="preserve"> the </w:t>
      </w:r>
      <w:r w:rsidR="009F7C16" w:rsidRPr="003B277E">
        <w:rPr>
          <w:rFonts w:ascii="Verdana" w:hAnsi="Verdana"/>
          <w:b/>
          <w:bCs/>
          <w:sz w:val="22"/>
          <w:szCs w:val="22"/>
          <w:u w:val="single"/>
          <w:lang w:val="en-US"/>
        </w:rPr>
        <w:t xml:space="preserve">Meeting </w:t>
      </w:r>
      <w:r w:rsidR="003B277E" w:rsidRPr="003B277E">
        <w:rPr>
          <w:rFonts w:ascii="Verdana" w:hAnsi="Verdana"/>
          <w:b/>
          <w:bCs/>
          <w:sz w:val="22"/>
          <w:szCs w:val="22"/>
          <w:u w:val="single"/>
          <w:lang w:val="en-US"/>
        </w:rPr>
        <w:t xml:space="preserve">of </w:t>
      </w:r>
      <w:r w:rsidR="00D73F55">
        <w:rPr>
          <w:rFonts w:ascii="Verdana" w:hAnsi="Verdana"/>
          <w:b/>
          <w:bCs/>
          <w:sz w:val="22"/>
          <w:szCs w:val="22"/>
          <w:u w:val="single"/>
          <w:lang w:val="en-US"/>
        </w:rPr>
        <w:t>1</w:t>
      </w:r>
      <w:r w:rsidR="00B62D15">
        <w:rPr>
          <w:rFonts w:ascii="Verdana" w:hAnsi="Verdana"/>
          <w:b/>
          <w:bCs/>
          <w:sz w:val="22"/>
          <w:szCs w:val="22"/>
          <w:u w:val="single"/>
          <w:lang w:val="en-US"/>
        </w:rPr>
        <w:t>0th</w:t>
      </w:r>
      <w:r w:rsidR="00D73F55">
        <w:rPr>
          <w:rFonts w:ascii="Verdana" w:hAnsi="Verdana"/>
          <w:b/>
          <w:bCs/>
          <w:sz w:val="22"/>
          <w:szCs w:val="22"/>
          <w:u w:val="single"/>
          <w:lang w:val="en-US"/>
        </w:rPr>
        <w:t xml:space="preserve"> February 2025</w:t>
      </w:r>
      <w:r w:rsidR="003B277E" w:rsidRPr="003B277E">
        <w:rPr>
          <w:rFonts w:ascii="Verdana" w:hAnsi="Verdana"/>
          <w:b/>
          <w:bCs/>
          <w:sz w:val="22"/>
          <w:szCs w:val="22"/>
          <w:u w:val="single"/>
          <w:lang w:val="en-US"/>
        </w:rPr>
        <w:t xml:space="preserve"> at </w:t>
      </w:r>
      <w:r w:rsidR="00301F81">
        <w:rPr>
          <w:rFonts w:ascii="Verdana" w:hAnsi="Verdana"/>
          <w:b/>
          <w:bCs/>
          <w:sz w:val="22"/>
          <w:szCs w:val="22"/>
          <w:u w:val="single"/>
          <w:lang w:val="en-US"/>
        </w:rPr>
        <w:t xml:space="preserve">1830, </w:t>
      </w:r>
      <w:r w:rsidR="00B62D15">
        <w:rPr>
          <w:rFonts w:ascii="Verdana" w:hAnsi="Verdana"/>
          <w:b/>
          <w:bCs/>
          <w:sz w:val="22"/>
          <w:szCs w:val="22"/>
          <w:u w:val="single"/>
          <w:lang w:val="en-US"/>
        </w:rPr>
        <w:t>Shenley Church End</w:t>
      </w:r>
      <w:r>
        <w:rPr>
          <w:rFonts w:ascii="Verdana" w:hAnsi="Verdana"/>
          <w:b/>
          <w:bCs/>
          <w:sz w:val="22"/>
          <w:szCs w:val="22"/>
          <w:u w:val="single"/>
          <w:lang w:val="en-US"/>
        </w:rPr>
        <w:t xml:space="preserve"> </w:t>
      </w:r>
    </w:p>
    <w:p w14:paraId="0E2326A8" w14:textId="77777777" w:rsidR="009F7C16" w:rsidRDefault="009F7C16" w:rsidP="00864A71">
      <w:pPr>
        <w:rPr>
          <w:rFonts w:ascii="Verdana" w:hAnsi="Verdana"/>
          <w:b/>
          <w:bCs/>
          <w:lang w:val="en-US"/>
        </w:rPr>
      </w:pPr>
    </w:p>
    <w:p w14:paraId="6E3E9DB2" w14:textId="146313F5" w:rsidR="001B708B" w:rsidRDefault="001B708B" w:rsidP="001B708B">
      <w:pPr>
        <w:rPr>
          <w:rFonts w:ascii="Verdana" w:hAnsi="Verdana"/>
          <w:b/>
          <w:bCs/>
          <w:lang w:val="en-US"/>
        </w:rPr>
      </w:pPr>
      <w:r>
        <w:rPr>
          <w:rFonts w:ascii="Verdana" w:hAnsi="Verdana"/>
          <w:b/>
          <w:bCs/>
          <w:lang w:val="en-US"/>
        </w:rPr>
        <w:t>Present:</w:t>
      </w:r>
    </w:p>
    <w:p w14:paraId="3B7102DD" w14:textId="53928876" w:rsidR="00811B7D" w:rsidRDefault="001B708B" w:rsidP="00811B7D">
      <w:pPr>
        <w:rPr>
          <w:rFonts w:ascii="Verdana" w:hAnsi="Verdana"/>
          <w:b/>
          <w:bCs/>
          <w:lang w:val="en-US"/>
        </w:rPr>
      </w:pPr>
      <w:r w:rsidRPr="009F7C16">
        <w:rPr>
          <w:rFonts w:ascii="Verdana" w:hAnsi="Verdana"/>
          <w:lang w:val="en-US"/>
        </w:rPr>
        <w:t>John Marshall</w:t>
      </w:r>
      <w:r>
        <w:rPr>
          <w:rFonts w:ascii="Verdana" w:hAnsi="Verdana"/>
          <w:lang w:val="en-US"/>
        </w:rPr>
        <w:t>, Chairman</w:t>
      </w:r>
      <w:r w:rsidRPr="001B708B">
        <w:rPr>
          <w:rFonts w:ascii="Verdana" w:hAnsi="Verdana"/>
          <w:lang w:val="en-US"/>
        </w:rPr>
        <w:t>;</w:t>
      </w:r>
      <w:r>
        <w:rPr>
          <w:rFonts w:ascii="Verdana" w:hAnsi="Verdana"/>
          <w:b/>
          <w:bCs/>
          <w:lang w:val="en-US"/>
        </w:rPr>
        <w:t xml:space="preserve"> </w:t>
      </w:r>
      <w:r w:rsidRPr="009F7C16">
        <w:rPr>
          <w:rFonts w:ascii="Verdana" w:hAnsi="Verdana"/>
          <w:lang w:val="en-US"/>
        </w:rPr>
        <w:t>Edwin Botelho</w:t>
      </w:r>
      <w:r>
        <w:rPr>
          <w:rFonts w:ascii="Verdana" w:hAnsi="Verdana"/>
          <w:lang w:val="en-US"/>
        </w:rPr>
        <w:t>, Practice Manager S</w:t>
      </w:r>
      <w:r w:rsidR="00811B7D">
        <w:rPr>
          <w:rFonts w:ascii="Verdana" w:hAnsi="Verdana"/>
          <w:lang w:val="en-US"/>
        </w:rPr>
        <w:t>henley Church End</w:t>
      </w:r>
      <w:r w:rsidR="0046592C">
        <w:rPr>
          <w:rFonts w:ascii="Verdana" w:hAnsi="Verdana"/>
          <w:lang w:val="en-US"/>
        </w:rPr>
        <w:t xml:space="preserve"> (SCE)</w:t>
      </w:r>
      <w:r>
        <w:rPr>
          <w:rFonts w:ascii="Verdana" w:hAnsi="Verdana"/>
          <w:lang w:val="en-US"/>
        </w:rPr>
        <w:t xml:space="preserve"> and WSP Lead</w:t>
      </w:r>
      <w:r w:rsidR="00377716">
        <w:rPr>
          <w:rFonts w:ascii="Verdana" w:hAnsi="Verdana"/>
          <w:lang w:val="en-US"/>
        </w:rPr>
        <w:t>.</w:t>
      </w:r>
      <w:r>
        <w:rPr>
          <w:rFonts w:ascii="Verdana" w:hAnsi="Verdana"/>
          <w:lang w:val="en-US"/>
        </w:rPr>
        <w:t xml:space="preserve"> Janice Barnfather, Crad</w:t>
      </w:r>
      <w:r w:rsidR="00BD3A2E">
        <w:rPr>
          <w:rFonts w:ascii="Verdana" w:hAnsi="Verdana"/>
          <w:lang w:val="en-US"/>
        </w:rPr>
        <w:t xml:space="preserve"> </w:t>
      </w:r>
      <w:r>
        <w:rPr>
          <w:rFonts w:ascii="Verdana" w:hAnsi="Verdana"/>
          <w:lang w:val="en-US"/>
        </w:rPr>
        <w:t>Allerton</w:t>
      </w:r>
      <w:r w:rsidR="00BD3A2E">
        <w:rPr>
          <w:rFonts w:ascii="Verdana" w:hAnsi="Verdana"/>
          <w:lang w:val="en-US"/>
        </w:rPr>
        <w:t xml:space="preserve">, Sue </w:t>
      </w:r>
      <w:r w:rsidR="00377716">
        <w:rPr>
          <w:rFonts w:ascii="Verdana" w:hAnsi="Verdana"/>
          <w:lang w:val="en-US"/>
        </w:rPr>
        <w:t>Graham, Michael</w:t>
      </w:r>
      <w:r w:rsidR="00BD3A2E">
        <w:rPr>
          <w:rFonts w:ascii="Verdana" w:hAnsi="Verdana"/>
          <w:lang w:val="en-US"/>
        </w:rPr>
        <w:t xml:space="preserve"> Cato,</w:t>
      </w:r>
      <w:r w:rsidR="00E10C17">
        <w:rPr>
          <w:rFonts w:ascii="Verdana" w:hAnsi="Verdana"/>
          <w:lang w:val="en-US"/>
        </w:rPr>
        <w:t xml:space="preserve"> </w:t>
      </w:r>
      <w:r w:rsidR="00377716">
        <w:rPr>
          <w:rFonts w:ascii="Verdana" w:hAnsi="Verdana"/>
          <w:lang w:val="en-US"/>
        </w:rPr>
        <w:t xml:space="preserve">David </w:t>
      </w:r>
      <w:proofErr w:type="spellStart"/>
      <w:r w:rsidR="00377716">
        <w:rPr>
          <w:rFonts w:ascii="Verdana" w:hAnsi="Verdana"/>
          <w:lang w:val="en-US"/>
        </w:rPr>
        <w:t>Out</w:t>
      </w:r>
      <w:r w:rsidR="00360774">
        <w:rPr>
          <w:rFonts w:ascii="Verdana" w:hAnsi="Verdana"/>
          <w:lang w:val="en-US"/>
        </w:rPr>
        <w:t>t</w:t>
      </w:r>
      <w:r w:rsidR="00377716">
        <w:rPr>
          <w:rFonts w:ascii="Verdana" w:hAnsi="Verdana"/>
          <w:lang w:val="en-US"/>
        </w:rPr>
        <w:t>ram</w:t>
      </w:r>
      <w:proofErr w:type="spellEnd"/>
      <w:r w:rsidR="00360774">
        <w:rPr>
          <w:rFonts w:ascii="Verdana" w:hAnsi="Verdana"/>
          <w:lang w:val="en-US"/>
        </w:rPr>
        <w:t>,</w:t>
      </w:r>
      <w:r w:rsidR="002404C3">
        <w:rPr>
          <w:rFonts w:ascii="Verdana" w:hAnsi="Verdana"/>
          <w:lang w:val="en-US"/>
        </w:rPr>
        <w:t xml:space="preserve"> </w:t>
      </w:r>
      <w:r w:rsidR="00360774">
        <w:rPr>
          <w:rFonts w:ascii="Verdana" w:hAnsi="Verdana"/>
          <w:lang w:val="en-US"/>
        </w:rPr>
        <w:t>Lyndsay</w:t>
      </w:r>
      <w:r w:rsidR="001C778F">
        <w:rPr>
          <w:rFonts w:ascii="Verdana" w:hAnsi="Verdana"/>
          <w:lang w:val="en-US"/>
        </w:rPr>
        <w:t xml:space="preserve"> </w:t>
      </w:r>
      <w:r w:rsidR="002404C3">
        <w:rPr>
          <w:rFonts w:ascii="Verdana" w:hAnsi="Verdana"/>
          <w:lang w:val="en-US"/>
        </w:rPr>
        <w:t>Hills, Steve</w:t>
      </w:r>
      <w:r w:rsidR="001C778F">
        <w:rPr>
          <w:rFonts w:ascii="Verdana" w:hAnsi="Verdana"/>
          <w:lang w:val="en-US"/>
        </w:rPr>
        <w:t xml:space="preserve"> Hills,</w:t>
      </w:r>
      <w:r w:rsidR="002404C3">
        <w:rPr>
          <w:rFonts w:ascii="Verdana" w:hAnsi="Verdana"/>
          <w:lang w:val="en-US"/>
        </w:rPr>
        <w:t xml:space="preserve"> Susan </w:t>
      </w:r>
      <w:r w:rsidR="00AF29CC">
        <w:rPr>
          <w:rFonts w:ascii="Verdana" w:hAnsi="Verdana"/>
          <w:lang w:val="en-US"/>
        </w:rPr>
        <w:t xml:space="preserve">Hallam, Richard </w:t>
      </w:r>
      <w:r w:rsidR="00CD4FFD">
        <w:rPr>
          <w:rFonts w:ascii="Verdana" w:hAnsi="Verdana"/>
          <w:lang w:val="en-US"/>
        </w:rPr>
        <w:t>Hallam, Malcolm</w:t>
      </w:r>
      <w:r w:rsidR="00AF29CC">
        <w:rPr>
          <w:rFonts w:ascii="Verdana" w:hAnsi="Verdana"/>
          <w:lang w:val="en-US"/>
        </w:rPr>
        <w:t xml:space="preserve"> </w:t>
      </w:r>
      <w:r w:rsidR="00A10BA6">
        <w:rPr>
          <w:rFonts w:ascii="Verdana" w:hAnsi="Verdana"/>
          <w:lang w:val="en-US"/>
        </w:rPr>
        <w:t>Maslin, Patricia</w:t>
      </w:r>
      <w:r w:rsidR="00CD4FFD">
        <w:rPr>
          <w:rFonts w:ascii="Verdana" w:hAnsi="Verdana"/>
          <w:lang w:val="en-US"/>
        </w:rPr>
        <w:t xml:space="preserve"> Chalk</w:t>
      </w:r>
      <w:r w:rsidR="00A10BA6">
        <w:rPr>
          <w:rFonts w:ascii="Verdana" w:hAnsi="Verdana"/>
          <w:lang w:val="en-US"/>
        </w:rPr>
        <w:t>, Lynn Bovis, Vignesh Kumar</w:t>
      </w:r>
      <w:r w:rsidR="006B26FF">
        <w:rPr>
          <w:rFonts w:ascii="Verdana" w:hAnsi="Verdana"/>
          <w:lang w:val="en-US"/>
        </w:rPr>
        <w:t xml:space="preserve">, Gavin Allen, (all SCE) and </w:t>
      </w:r>
      <w:proofErr w:type="spellStart"/>
      <w:r w:rsidR="00075035">
        <w:rPr>
          <w:rFonts w:ascii="Verdana" w:hAnsi="Verdana"/>
          <w:lang w:val="en-US"/>
        </w:rPr>
        <w:t>Czesiawa</w:t>
      </w:r>
      <w:proofErr w:type="spellEnd"/>
      <w:r w:rsidR="00075035">
        <w:rPr>
          <w:rFonts w:ascii="Verdana" w:hAnsi="Verdana"/>
          <w:lang w:val="en-US"/>
        </w:rPr>
        <w:t xml:space="preserve"> Eales-Johnson, </w:t>
      </w:r>
      <w:r w:rsidR="00E10C17">
        <w:rPr>
          <w:rFonts w:ascii="Verdana" w:hAnsi="Verdana"/>
          <w:lang w:val="en-US"/>
        </w:rPr>
        <w:t>(</w:t>
      </w:r>
      <w:r w:rsidR="00075035">
        <w:rPr>
          <w:rFonts w:ascii="Verdana" w:hAnsi="Verdana"/>
          <w:lang w:val="en-US"/>
        </w:rPr>
        <w:t>GH</w:t>
      </w:r>
      <w:r w:rsidR="00E10C17">
        <w:rPr>
          <w:rFonts w:ascii="Verdana" w:hAnsi="Verdana"/>
          <w:lang w:val="en-US"/>
        </w:rPr>
        <w:t>)</w:t>
      </w:r>
      <w:r w:rsidR="00075035">
        <w:rPr>
          <w:rFonts w:ascii="Verdana" w:hAnsi="Verdana"/>
          <w:lang w:val="en-US"/>
        </w:rPr>
        <w:t>.</w:t>
      </w:r>
      <w:r w:rsidR="00811B7D">
        <w:rPr>
          <w:rFonts w:ascii="Verdana" w:hAnsi="Verdana"/>
          <w:lang w:val="en-US"/>
        </w:rPr>
        <w:br/>
      </w:r>
      <w:r w:rsidR="00811B7D">
        <w:rPr>
          <w:rFonts w:ascii="Verdana" w:hAnsi="Verdana"/>
          <w:lang w:val="en-US"/>
        </w:rPr>
        <w:br/>
      </w:r>
      <w:r w:rsidR="00811B7D" w:rsidRPr="009F7C16">
        <w:rPr>
          <w:rFonts w:ascii="Verdana" w:hAnsi="Verdana"/>
          <w:b/>
          <w:bCs/>
          <w:lang w:val="en-US"/>
        </w:rPr>
        <w:t>Apologies:</w:t>
      </w:r>
    </w:p>
    <w:p w14:paraId="2F05B3B6" w14:textId="5694F628" w:rsidR="00CA51C1" w:rsidRPr="00F06A2E" w:rsidRDefault="00CA51C1" w:rsidP="00811B7D">
      <w:pPr>
        <w:rPr>
          <w:rFonts w:ascii="Verdana" w:hAnsi="Verdana"/>
          <w:lang w:val="en-US"/>
        </w:rPr>
      </w:pPr>
      <w:r w:rsidRPr="00F06A2E">
        <w:rPr>
          <w:rFonts w:ascii="Verdana" w:hAnsi="Verdana"/>
          <w:lang w:val="en-US"/>
        </w:rPr>
        <w:t>Joan Crossan</w:t>
      </w:r>
      <w:r w:rsidR="00F06A2E">
        <w:rPr>
          <w:rFonts w:ascii="Verdana" w:hAnsi="Verdana"/>
          <w:lang w:val="en-US"/>
        </w:rPr>
        <w:t>, Gill Thompson</w:t>
      </w:r>
    </w:p>
    <w:p w14:paraId="5E944A57" w14:textId="4E055DA0" w:rsidR="001B708B" w:rsidRDefault="001B708B" w:rsidP="001B708B">
      <w:pPr>
        <w:rPr>
          <w:rFonts w:ascii="Verdana" w:hAnsi="Verdana"/>
          <w:lang w:val="en-US"/>
        </w:rPr>
      </w:pPr>
      <w:r w:rsidRPr="00BD3A2E">
        <w:rPr>
          <w:rFonts w:ascii="Verdana" w:hAnsi="Verdana"/>
          <w:b/>
          <w:bCs/>
          <w:lang w:val="en-US"/>
        </w:rPr>
        <w:t>Guest:</w:t>
      </w:r>
      <w:r w:rsidR="00BD3A2E">
        <w:rPr>
          <w:rFonts w:ascii="Verdana" w:hAnsi="Verdana"/>
          <w:lang w:val="en-US"/>
        </w:rPr>
        <w:t xml:space="preserve"> </w:t>
      </w:r>
      <w:r w:rsidR="00F06A2E">
        <w:rPr>
          <w:rFonts w:ascii="Verdana" w:hAnsi="Verdana"/>
          <w:lang w:val="en-US"/>
        </w:rPr>
        <w:t xml:space="preserve">Dr </w:t>
      </w:r>
      <w:r w:rsidR="00275387">
        <w:rPr>
          <w:rFonts w:ascii="Verdana" w:hAnsi="Verdana"/>
          <w:lang w:val="en-US"/>
        </w:rPr>
        <w:t>Kohli</w:t>
      </w:r>
      <w:r w:rsidR="00482A63">
        <w:rPr>
          <w:rFonts w:ascii="Verdana" w:hAnsi="Verdana"/>
          <w:lang w:val="en-US"/>
        </w:rPr>
        <w:t xml:space="preserve"> </w:t>
      </w:r>
      <w:r w:rsidR="00F06A2E">
        <w:rPr>
          <w:rFonts w:ascii="Verdana" w:hAnsi="Verdana"/>
          <w:lang w:val="en-US"/>
        </w:rPr>
        <w:t xml:space="preserve">attended briefly and has been </w:t>
      </w:r>
      <w:r w:rsidR="00875106">
        <w:rPr>
          <w:rFonts w:ascii="Verdana" w:hAnsi="Verdana"/>
          <w:lang w:val="en-US"/>
        </w:rPr>
        <w:t>re-</w:t>
      </w:r>
      <w:r w:rsidR="00F06A2E">
        <w:rPr>
          <w:rFonts w:ascii="Verdana" w:hAnsi="Verdana"/>
          <w:lang w:val="en-US"/>
        </w:rPr>
        <w:t xml:space="preserve">invited to </w:t>
      </w:r>
      <w:proofErr w:type="gramStart"/>
      <w:r w:rsidR="00F06A2E">
        <w:rPr>
          <w:rFonts w:ascii="Verdana" w:hAnsi="Verdana"/>
          <w:lang w:val="en-US"/>
        </w:rPr>
        <w:t>join</w:t>
      </w:r>
      <w:proofErr w:type="gramEnd"/>
      <w:r w:rsidR="00F06A2E">
        <w:rPr>
          <w:rFonts w:ascii="Verdana" w:hAnsi="Verdana"/>
          <w:lang w:val="en-US"/>
        </w:rPr>
        <w:t xml:space="preserve"> </w:t>
      </w:r>
      <w:r w:rsidR="00875106">
        <w:rPr>
          <w:rFonts w:ascii="Verdana" w:hAnsi="Verdana"/>
          <w:lang w:val="en-US"/>
        </w:rPr>
        <w:t xml:space="preserve">the next meeting </w:t>
      </w:r>
      <w:r w:rsidR="00275387">
        <w:rPr>
          <w:rFonts w:ascii="Verdana" w:hAnsi="Verdana"/>
          <w:lang w:val="en-US"/>
        </w:rPr>
        <w:t>to be held on the evening of 24</w:t>
      </w:r>
      <w:r w:rsidR="00275387" w:rsidRPr="00275387">
        <w:rPr>
          <w:rFonts w:ascii="Verdana" w:hAnsi="Verdana"/>
          <w:vertAlign w:val="superscript"/>
          <w:lang w:val="en-US"/>
        </w:rPr>
        <w:t>th</w:t>
      </w:r>
      <w:r w:rsidR="00275387">
        <w:rPr>
          <w:rFonts w:ascii="Verdana" w:hAnsi="Verdana"/>
          <w:lang w:val="en-US"/>
        </w:rPr>
        <w:t xml:space="preserve"> March</w:t>
      </w:r>
      <w:r w:rsidR="00275387" w:rsidRPr="00275387">
        <w:rPr>
          <w:rFonts w:ascii="Verdana" w:hAnsi="Verdana"/>
          <w:lang w:val="en-US"/>
        </w:rPr>
        <w:t xml:space="preserve"> </w:t>
      </w:r>
      <w:r w:rsidR="00275387">
        <w:rPr>
          <w:rFonts w:ascii="Verdana" w:hAnsi="Verdana"/>
          <w:lang w:val="en-US"/>
        </w:rPr>
        <w:t>at Great Holm surgery, time TBA</w:t>
      </w:r>
    </w:p>
    <w:p w14:paraId="019610A7" w14:textId="1571BF0D" w:rsidR="009F7C16" w:rsidRDefault="009F7C16" w:rsidP="009F7C16">
      <w:pPr>
        <w:rPr>
          <w:rFonts w:ascii="Verdana" w:hAnsi="Verdana"/>
          <w:b/>
          <w:bCs/>
          <w:lang w:val="en-US"/>
        </w:rPr>
      </w:pPr>
      <w:r>
        <w:rPr>
          <w:rFonts w:ascii="Verdana" w:hAnsi="Verdana"/>
          <w:b/>
          <w:bCs/>
          <w:lang w:val="en-US"/>
        </w:rPr>
        <w:t>Welcome and introductions</w:t>
      </w:r>
      <w:r w:rsidR="000F6B0E">
        <w:rPr>
          <w:rFonts w:ascii="Verdana" w:hAnsi="Verdana"/>
          <w:b/>
          <w:bCs/>
          <w:lang w:val="en-US"/>
        </w:rPr>
        <w:t>:</w:t>
      </w:r>
    </w:p>
    <w:p w14:paraId="2D3534B0" w14:textId="4B996C38" w:rsidR="00FF6F07" w:rsidRPr="00FF6F07" w:rsidRDefault="00BC0E96" w:rsidP="009F7C16">
      <w:pPr>
        <w:rPr>
          <w:rFonts w:ascii="Verdana" w:hAnsi="Verdana"/>
          <w:b/>
          <w:bCs/>
          <w:lang w:val="en-US"/>
        </w:rPr>
      </w:pPr>
      <w:r w:rsidRPr="00180598">
        <w:rPr>
          <w:rFonts w:ascii="Verdana" w:hAnsi="Verdana"/>
          <w:lang w:val="en-US"/>
        </w:rPr>
        <w:t>JM</w:t>
      </w:r>
      <w:r w:rsidR="00275387">
        <w:rPr>
          <w:rFonts w:ascii="Verdana" w:hAnsi="Verdana"/>
          <w:lang w:val="en-US"/>
        </w:rPr>
        <w:t>, as Chairman</w:t>
      </w:r>
      <w:r w:rsidRPr="00180598">
        <w:rPr>
          <w:rFonts w:ascii="Verdana" w:hAnsi="Verdana"/>
          <w:lang w:val="en-US"/>
        </w:rPr>
        <w:t xml:space="preserve"> introduced himself</w:t>
      </w:r>
      <w:r w:rsidR="00C005B2">
        <w:rPr>
          <w:rFonts w:ascii="Verdana" w:hAnsi="Verdana"/>
          <w:lang w:val="en-US"/>
        </w:rPr>
        <w:t>.</w:t>
      </w:r>
      <w:r w:rsidR="002D5C26">
        <w:rPr>
          <w:rFonts w:ascii="Verdana" w:hAnsi="Verdana"/>
          <w:lang w:val="en-US"/>
        </w:rPr>
        <w:t xml:space="preserve">  He reminded attendees that on </w:t>
      </w:r>
      <w:r w:rsidR="002D5C26">
        <w:rPr>
          <w:rFonts w:ascii="Verdana" w:hAnsi="Verdana"/>
          <w:lang w:val="en-US"/>
        </w:rPr>
        <w:br/>
        <w:t xml:space="preserve">01 July 2024 </w:t>
      </w:r>
      <w:r w:rsidR="002D5C26" w:rsidRPr="002D5C26">
        <w:rPr>
          <w:rFonts w:ascii="Verdana" w:hAnsi="Verdana"/>
          <w:lang w:val="en-US"/>
        </w:rPr>
        <w:t>Hilltops Medical Centre, Stony Medical Centre and</w:t>
      </w:r>
      <w:r w:rsidR="002D5C26">
        <w:rPr>
          <w:rFonts w:ascii="Verdana" w:hAnsi="Verdana"/>
          <w:lang w:val="en-US"/>
        </w:rPr>
        <w:t xml:space="preserve"> </w:t>
      </w:r>
      <w:r w:rsidR="002D5C26" w:rsidRPr="002D5C26">
        <w:rPr>
          <w:rFonts w:ascii="Verdana" w:hAnsi="Verdana"/>
          <w:lang w:val="en-US"/>
        </w:rPr>
        <w:t>Watling Vale Medical Centre merged to create Watling Street Practice</w:t>
      </w:r>
      <w:r w:rsidR="002D5C26">
        <w:rPr>
          <w:rFonts w:ascii="Verdana" w:hAnsi="Verdana"/>
          <w:lang w:val="en-US"/>
        </w:rPr>
        <w:t>, now the largest GP practice delivering primary care in Milton Keynes</w:t>
      </w:r>
      <w:r w:rsidR="002D5C26" w:rsidRPr="002D5C26">
        <w:rPr>
          <w:rFonts w:ascii="Verdana" w:hAnsi="Verdana"/>
          <w:lang w:val="en-US"/>
        </w:rPr>
        <w:t xml:space="preserve">. </w:t>
      </w:r>
      <w:r w:rsidR="007D704B">
        <w:rPr>
          <w:rFonts w:ascii="Verdana" w:hAnsi="Verdana"/>
          <w:lang w:val="en-US"/>
        </w:rPr>
        <w:t xml:space="preserve">One consequence of that </w:t>
      </w:r>
      <w:proofErr w:type="spellStart"/>
      <w:r w:rsidR="002D5C26">
        <w:rPr>
          <w:rFonts w:ascii="Verdana" w:hAnsi="Verdana"/>
          <w:lang w:val="en-US"/>
        </w:rPr>
        <w:t>reorganisation</w:t>
      </w:r>
      <w:proofErr w:type="spellEnd"/>
      <w:r w:rsidR="002D5C26">
        <w:rPr>
          <w:rFonts w:ascii="Verdana" w:hAnsi="Verdana"/>
          <w:lang w:val="en-US"/>
        </w:rPr>
        <w:t xml:space="preserve"> </w:t>
      </w:r>
      <w:r w:rsidR="007D704B">
        <w:rPr>
          <w:rFonts w:ascii="Verdana" w:hAnsi="Verdana"/>
          <w:lang w:val="en-US"/>
        </w:rPr>
        <w:t xml:space="preserve">has been a merger of the 3 previously site-based PPGs to create a new single PPG.  WSP management convened a meeting with the chairmen of the 3 PPGs on </w:t>
      </w:r>
      <w:r w:rsidR="005062B4">
        <w:rPr>
          <w:rFonts w:ascii="Verdana" w:hAnsi="Verdana"/>
          <w:lang w:val="en-US"/>
        </w:rPr>
        <w:t xml:space="preserve">15 </w:t>
      </w:r>
      <w:r w:rsidR="007D704B">
        <w:rPr>
          <w:rFonts w:ascii="Verdana" w:hAnsi="Verdana"/>
          <w:lang w:val="en-US"/>
        </w:rPr>
        <w:t>November</w:t>
      </w:r>
      <w:r w:rsidR="005062B4">
        <w:rPr>
          <w:rFonts w:ascii="Verdana" w:hAnsi="Verdana"/>
          <w:lang w:val="en-US"/>
        </w:rPr>
        <w:t xml:space="preserve"> last year at which JM was elected Chairman; the first meeting of the new PPG was held on 06 January 2025</w:t>
      </w:r>
      <w:r w:rsidR="0051051A">
        <w:rPr>
          <w:rFonts w:ascii="Verdana" w:hAnsi="Verdana"/>
          <w:lang w:val="en-US"/>
        </w:rPr>
        <w:t xml:space="preserve"> and tonight was the second meeting.</w:t>
      </w:r>
      <w:r w:rsidR="005062B4">
        <w:rPr>
          <w:rFonts w:ascii="Verdana" w:hAnsi="Verdana"/>
          <w:lang w:val="en-US"/>
        </w:rPr>
        <w:t xml:space="preserve">  </w:t>
      </w:r>
      <w:r w:rsidR="00C70EE6">
        <w:rPr>
          <w:rFonts w:ascii="Verdana" w:hAnsi="Verdana"/>
          <w:lang w:val="en-US"/>
        </w:rPr>
        <w:br/>
        <w:t>JM explained that the PPG is essentially a committee of</w:t>
      </w:r>
      <w:r w:rsidR="00775D4C">
        <w:rPr>
          <w:rFonts w:ascii="Verdana" w:hAnsi="Verdana"/>
          <w:lang w:val="en-US"/>
        </w:rPr>
        <w:t xml:space="preserve"> volunteers</w:t>
      </w:r>
      <w:r w:rsidR="000D5F07" w:rsidRPr="000D5F07">
        <w:rPr>
          <w:rFonts w:ascii="Verdana" w:hAnsi="Verdana"/>
          <w:lang w:val="en-US"/>
        </w:rPr>
        <w:t xml:space="preserve"> </w:t>
      </w:r>
      <w:r w:rsidR="000D5F07">
        <w:rPr>
          <w:rFonts w:ascii="Verdana" w:hAnsi="Verdana"/>
          <w:lang w:val="en-US"/>
        </w:rPr>
        <w:t xml:space="preserve">who have indicated their willingness and availability to </w:t>
      </w:r>
      <w:r w:rsidR="0051051A">
        <w:rPr>
          <w:rFonts w:ascii="Verdana" w:hAnsi="Verdana"/>
          <w:lang w:val="en-US"/>
        </w:rPr>
        <w:t xml:space="preserve">represent patients by </w:t>
      </w:r>
      <w:r w:rsidR="000D5F07">
        <w:rPr>
          <w:rFonts w:ascii="Verdana" w:hAnsi="Verdana"/>
          <w:lang w:val="en-US"/>
        </w:rPr>
        <w:t>conven</w:t>
      </w:r>
      <w:r w:rsidR="0051051A">
        <w:rPr>
          <w:rFonts w:ascii="Verdana" w:hAnsi="Verdana"/>
          <w:lang w:val="en-US"/>
        </w:rPr>
        <w:t>ing</w:t>
      </w:r>
      <w:r w:rsidR="000D5F07">
        <w:rPr>
          <w:rFonts w:ascii="Verdana" w:hAnsi="Verdana"/>
          <w:lang w:val="en-US"/>
        </w:rPr>
        <w:t xml:space="preserve"> regularly with practice management</w:t>
      </w:r>
      <w:r w:rsidR="0051051A">
        <w:rPr>
          <w:rFonts w:ascii="Verdana" w:hAnsi="Verdana"/>
          <w:lang w:val="en-US"/>
        </w:rPr>
        <w:t xml:space="preserve"> to discuss relevant issues.  As such, if only for reasons of meeting management and logistics meetings are not public meetings.  That is </w:t>
      </w:r>
      <w:r w:rsidR="0051051A" w:rsidRPr="0051051A">
        <w:rPr>
          <w:rFonts w:ascii="Verdana" w:hAnsi="Verdana"/>
          <w:u w:val="single"/>
          <w:lang w:val="en-US"/>
        </w:rPr>
        <w:t>not</w:t>
      </w:r>
      <w:r w:rsidR="0051051A">
        <w:rPr>
          <w:rFonts w:ascii="Verdana" w:hAnsi="Verdana"/>
          <w:lang w:val="en-US"/>
        </w:rPr>
        <w:t xml:space="preserve"> to say that PPG proceedings are confidential;</w:t>
      </w:r>
      <w:r w:rsidR="000D5F07">
        <w:rPr>
          <w:rFonts w:ascii="Verdana" w:hAnsi="Verdana"/>
          <w:lang w:val="en-US"/>
        </w:rPr>
        <w:t xml:space="preserve"> </w:t>
      </w:r>
      <w:r w:rsidR="0051051A">
        <w:rPr>
          <w:rFonts w:ascii="Verdana" w:hAnsi="Verdana"/>
          <w:lang w:val="en-US"/>
        </w:rPr>
        <w:t xml:space="preserve">a Note of the meeting is always </w:t>
      </w:r>
      <w:proofErr w:type="gramStart"/>
      <w:r w:rsidR="0051051A">
        <w:rPr>
          <w:rFonts w:ascii="Verdana" w:hAnsi="Verdana"/>
          <w:lang w:val="en-US"/>
        </w:rPr>
        <w:t>taken</w:t>
      </w:r>
      <w:proofErr w:type="gramEnd"/>
      <w:r w:rsidR="0051051A">
        <w:rPr>
          <w:rFonts w:ascii="Verdana" w:hAnsi="Verdana"/>
          <w:lang w:val="en-US"/>
        </w:rPr>
        <w:t xml:space="preserve"> and the intention is that </w:t>
      </w:r>
      <w:r w:rsidR="0061225A">
        <w:rPr>
          <w:rFonts w:ascii="Verdana" w:hAnsi="Verdana"/>
          <w:lang w:val="en-US"/>
        </w:rPr>
        <w:t>the Note</w:t>
      </w:r>
      <w:r w:rsidR="0051051A">
        <w:rPr>
          <w:rFonts w:ascii="Verdana" w:hAnsi="Verdana"/>
          <w:lang w:val="en-US"/>
        </w:rPr>
        <w:t xml:space="preserve"> is made available to all patients</w:t>
      </w:r>
      <w:r w:rsidR="00B1717C">
        <w:rPr>
          <w:rFonts w:ascii="Verdana" w:hAnsi="Verdana"/>
          <w:lang w:val="en-US"/>
        </w:rPr>
        <w:t>.  In response to a question from the floor, JM advised that P</w:t>
      </w:r>
      <w:r w:rsidR="0051051A">
        <w:rPr>
          <w:rFonts w:ascii="Verdana" w:hAnsi="Verdana"/>
          <w:lang w:val="en-US"/>
        </w:rPr>
        <w:t xml:space="preserve">ractice </w:t>
      </w:r>
      <w:r w:rsidR="00B1717C">
        <w:rPr>
          <w:rFonts w:ascii="Verdana" w:hAnsi="Verdana"/>
          <w:lang w:val="en-US"/>
        </w:rPr>
        <w:lastRenderedPageBreak/>
        <w:t>M</w:t>
      </w:r>
      <w:r w:rsidR="0051051A">
        <w:rPr>
          <w:rFonts w:ascii="Verdana" w:hAnsi="Verdana"/>
          <w:lang w:val="en-US"/>
        </w:rPr>
        <w:t>anagement is responsible for disseminating this information</w:t>
      </w:r>
      <w:r w:rsidR="00B1717C">
        <w:rPr>
          <w:rFonts w:ascii="Verdana" w:hAnsi="Verdana"/>
          <w:lang w:val="en-US"/>
        </w:rPr>
        <w:t xml:space="preserve"> and</w:t>
      </w:r>
      <w:r w:rsidR="0061225A">
        <w:rPr>
          <w:rFonts w:ascii="Verdana" w:hAnsi="Verdana"/>
          <w:lang w:val="en-US"/>
        </w:rPr>
        <w:t xml:space="preserve"> the best mechanism for </w:t>
      </w:r>
      <w:r w:rsidR="00B1717C">
        <w:rPr>
          <w:rFonts w:ascii="Verdana" w:hAnsi="Verdana"/>
          <w:lang w:val="en-US"/>
        </w:rPr>
        <w:t xml:space="preserve">achieving this is under </w:t>
      </w:r>
      <w:r w:rsidR="00262F36">
        <w:rPr>
          <w:rFonts w:ascii="Verdana" w:hAnsi="Verdana"/>
          <w:lang w:val="en-US"/>
        </w:rPr>
        <w:t>discussion but</w:t>
      </w:r>
      <w:r w:rsidR="00B1717C">
        <w:rPr>
          <w:rFonts w:ascii="Verdana" w:hAnsi="Verdana"/>
          <w:lang w:val="en-US"/>
        </w:rPr>
        <w:t xml:space="preserve"> is yet to be decided</w:t>
      </w:r>
      <w:r w:rsidR="0051051A">
        <w:rPr>
          <w:rFonts w:ascii="Verdana" w:hAnsi="Verdana"/>
          <w:lang w:val="en-US"/>
        </w:rPr>
        <w:t>.</w:t>
      </w:r>
      <w:r w:rsidR="00262F36">
        <w:rPr>
          <w:rFonts w:ascii="Verdana" w:hAnsi="Verdana"/>
          <w:lang w:val="en-US"/>
        </w:rPr>
        <w:t xml:space="preserve">  The most sensible option would seem to be to utilize the link to the PPG page on the WSP website</w:t>
      </w:r>
      <w:r w:rsidR="00E171A9">
        <w:rPr>
          <w:rFonts w:ascii="Verdana" w:hAnsi="Verdana"/>
          <w:lang w:val="en-US"/>
        </w:rPr>
        <w:t xml:space="preserve">                                         </w:t>
      </w:r>
      <w:r w:rsidR="00616018" w:rsidRPr="008F4227">
        <w:rPr>
          <w:rFonts w:ascii="Verdana" w:hAnsi="Verdana"/>
          <w:b/>
          <w:bCs/>
          <w:lang w:val="en-US"/>
        </w:rPr>
        <w:t>Action</w:t>
      </w:r>
      <w:r w:rsidR="00616018">
        <w:rPr>
          <w:rFonts w:ascii="Verdana" w:hAnsi="Verdana"/>
          <w:b/>
          <w:bCs/>
          <w:lang w:val="en-US"/>
        </w:rPr>
        <w:t>:</w:t>
      </w:r>
      <w:r w:rsidR="00616018" w:rsidRPr="008F4227">
        <w:rPr>
          <w:rFonts w:ascii="Verdana" w:hAnsi="Verdana"/>
          <w:b/>
          <w:bCs/>
          <w:lang w:val="en-US"/>
        </w:rPr>
        <w:t xml:space="preserve"> EB</w:t>
      </w:r>
      <w:r w:rsidR="00950120">
        <w:rPr>
          <w:rFonts w:ascii="Verdana" w:hAnsi="Verdana"/>
          <w:b/>
          <w:bCs/>
          <w:lang w:val="en-US"/>
        </w:rPr>
        <w:br/>
      </w:r>
      <w:r w:rsidR="00616018">
        <w:rPr>
          <w:rFonts w:ascii="Verdana" w:hAnsi="Verdana"/>
          <w:lang w:val="en-US"/>
        </w:rPr>
        <w:t xml:space="preserve">                   </w:t>
      </w:r>
      <w:r w:rsidR="0051051A">
        <w:rPr>
          <w:rFonts w:ascii="Verdana" w:hAnsi="Verdana"/>
          <w:lang w:val="en-US"/>
        </w:rPr>
        <w:t xml:space="preserve">  </w:t>
      </w:r>
      <w:r w:rsidR="00B1717C">
        <w:rPr>
          <w:rFonts w:ascii="Verdana" w:hAnsi="Verdana"/>
          <w:lang w:val="en-US"/>
        </w:rPr>
        <w:br/>
      </w:r>
      <w:r w:rsidR="00950120">
        <w:rPr>
          <w:rFonts w:ascii="Verdana" w:hAnsi="Verdana"/>
          <w:lang w:val="en-US"/>
        </w:rPr>
        <w:t xml:space="preserve">Regarding PPG membership, </w:t>
      </w:r>
      <w:r w:rsidR="002C3919">
        <w:rPr>
          <w:rFonts w:ascii="Verdana" w:hAnsi="Verdana"/>
          <w:lang w:val="en-US"/>
        </w:rPr>
        <w:t>JM reiterated that for efficient management of the business, the desirable outcome and expectation would be for no more than 6 or 7 patient representatives from each site, resulting in a PPG of 20 patient representatives maximum.</w:t>
      </w:r>
      <w:r w:rsidR="00E171A9">
        <w:rPr>
          <w:rFonts w:ascii="Verdana" w:hAnsi="Verdana"/>
          <w:lang w:val="en-US"/>
        </w:rPr>
        <w:t xml:space="preserve">  </w:t>
      </w:r>
      <w:r w:rsidR="00950120">
        <w:rPr>
          <w:rFonts w:ascii="Verdana" w:hAnsi="Verdana"/>
          <w:lang w:val="en-US"/>
        </w:rPr>
        <w:br/>
      </w:r>
      <w:r w:rsidR="00E171A9">
        <w:rPr>
          <w:rFonts w:ascii="Verdana" w:hAnsi="Verdana"/>
          <w:lang w:val="en-US"/>
        </w:rPr>
        <w:t>(</w:t>
      </w:r>
      <w:r w:rsidR="00E171A9" w:rsidRPr="00E171A9">
        <w:rPr>
          <w:rFonts w:ascii="Verdana" w:hAnsi="Verdana"/>
          <w:b/>
          <w:bCs/>
          <w:lang w:val="en-US"/>
        </w:rPr>
        <w:t>NB</w:t>
      </w:r>
      <w:r w:rsidR="00E171A9">
        <w:rPr>
          <w:rFonts w:ascii="Verdana" w:hAnsi="Verdana"/>
          <w:lang w:val="en-US"/>
        </w:rPr>
        <w:t xml:space="preserve"> see AOB, below for details regarding future arrangements for membership of the PPG</w:t>
      </w:r>
      <w:r w:rsidR="00950120">
        <w:rPr>
          <w:rFonts w:ascii="Verdana" w:hAnsi="Verdana"/>
          <w:lang w:val="en-US"/>
        </w:rPr>
        <w:t xml:space="preserve"> f</w:t>
      </w:r>
      <w:r w:rsidR="00EE6977">
        <w:rPr>
          <w:rFonts w:ascii="Verdana" w:hAnsi="Verdana"/>
          <w:lang w:val="en-US"/>
        </w:rPr>
        <w:t>ollowing</w:t>
      </w:r>
      <w:r w:rsidR="00950120">
        <w:rPr>
          <w:rFonts w:ascii="Verdana" w:hAnsi="Verdana"/>
          <w:lang w:val="en-US"/>
        </w:rPr>
        <w:t xml:space="preserve"> </w:t>
      </w:r>
      <w:r w:rsidR="00E171A9">
        <w:rPr>
          <w:rFonts w:ascii="Verdana" w:hAnsi="Verdana"/>
          <w:lang w:val="en-US"/>
        </w:rPr>
        <w:t xml:space="preserve">this meeting).                                                                     </w:t>
      </w:r>
      <w:r w:rsidR="002C3919">
        <w:rPr>
          <w:rFonts w:ascii="Verdana" w:hAnsi="Verdana"/>
          <w:lang w:val="en-US"/>
        </w:rPr>
        <w:t xml:space="preserve">  </w:t>
      </w:r>
      <w:r w:rsidR="00E171A9">
        <w:rPr>
          <w:rFonts w:ascii="Verdana" w:hAnsi="Verdana"/>
          <w:lang w:val="en-US"/>
        </w:rPr>
        <w:br/>
      </w:r>
      <w:r w:rsidR="0051051A">
        <w:rPr>
          <w:rFonts w:ascii="Verdana" w:hAnsi="Verdana"/>
          <w:lang w:val="en-US"/>
        </w:rPr>
        <w:t>T</w:t>
      </w:r>
      <w:r w:rsidR="000D5F07">
        <w:rPr>
          <w:rFonts w:ascii="Verdana" w:hAnsi="Verdana"/>
          <w:lang w:val="en-US"/>
        </w:rPr>
        <w:t>he role and remit</w:t>
      </w:r>
      <w:r w:rsidR="000D5F07" w:rsidRPr="000D5F07">
        <w:rPr>
          <w:rFonts w:ascii="Verdana" w:hAnsi="Verdana"/>
          <w:lang w:val="en-US"/>
        </w:rPr>
        <w:t xml:space="preserve"> </w:t>
      </w:r>
      <w:r w:rsidR="000D5F07">
        <w:rPr>
          <w:rFonts w:ascii="Verdana" w:hAnsi="Verdana"/>
          <w:lang w:val="en-US"/>
        </w:rPr>
        <w:t xml:space="preserve">of the PPG is set out at the head of this and every Note of the Meeting.  </w:t>
      </w:r>
      <w:r w:rsidR="00775D4C">
        <w:rPr>
          <w:rFonts w:ascii="Verdana" w:hAnsi="Verdana"/>
          <w:lang w:val="en-US"/>
        </w:rPr>
        <w:t xml:space="preserve">The </w:t>
      </w:r>
      <w:r w:rsidR="000D5F07">
        <w:rPr>
          <w:rFonts w:ascii="Verdana" w:hAnsi="Verdana"/>
          <w:lang w:val="en-US"/>
        </w:rPr>
        <w:t xml:space="preserve">full </w:t>
      </w:r>
      <w:r w:rsidR="00775D4C">
        <w:rPr>
          <w:rFonts w:ascii="Verdana" w:hAnsi="Verdana"/>
          <w:lang w:val="en-US"/>
        </w:rPr>
        <w:t>Terms of Reference and purpose of the PPG can be found on the WSP website’s Home page, by clicking on the PPG link</w:t>
      </w:r>
      <w:r w:rsidR="00C70EE6">
        <w:rPr>
          <w:rFonts w:ascii="Verdana" w:hAnsi="Verdana"/>
          <w:lang w:val="en-US"/>
        </w:rPr>
        <w:t xml:space="preserve"> </w:t>
      </w:r>
      <w:r w:rsidR="00775D4C">
        <w:rPr>
          <w:rFonts w:ascii="Verdana" w:hAnsi="Verdana"/>
          <w:lang w:val="en-US"/>
        </w:rPr>
        <w:t>in the ‘Further information’ section at the foot of the page and by clicking on the ‘About Watling Street Practice’ link at the head of the page, then the ‘News’ icon at the foot of the page.</w:t>
      </w:r>
      <w:r w:rsidR="00B1717C">
        <w:rPr>
          <w:rFonts w:ascii="Verdana" w:hAnsi="Verdana"/>
          <w:lang w:val="en-US"/>
        </w:rPr>
        <w:br/>
      </w:r>
      <w:r w:rsidR="00616018">
        <w:rPr>
          <w:rFonts w:ascii="Verdana" w:hAnsi="Verdana"/>
          <w:b/>
          <w:bCs/>
          <w:lang w:val="en-US"/>
        </w:rPr>
        <w:br/>
      </w:r>
      <w:r w:rsidR="005A656E" w:rsidRPr="00FF6F07">
        <w:rPr>
          <w:rFonts w:ascii="Verdana" w:hAnsi="Verdana"/>
          <w:b/>
          <w:bCs/>
          <w:lang w:val="en-US"/>
        </w:rPr>
        <w:t>Matters arising f</w:t>
      </w:r>
      <w:r w:rsidR="00FF6F07" w:rsidRPr="00FF6F07">
        <w:rPr>
          <w:rFonts w:ascii="Verdana" w:hAnsi="Verdana"/>
          <w:b/>
          <w:bCs/>
          <w:lang w:val="en-US"/>
        </w:rPr>
        <w:t>rom the last meeting.</w:t>
      </w:r>
    </w:p>
    <w:p w14:paraId="658A0F50" w14:textId="5BA58D53" w:rsidR="005A656E" w:rsidRDefault="005451EF" w:rsidP="009F7C16">
      <w:pPr>
        <w:rPr>
          <w:rFonts w:ascii="Verdana" w:hAnsi="Verdana"/>
          <w:b/>
          <w:bCs/>
          <w:lang w:val="en-US"/>
        </w:rPr>
      </w:pPr>
      <w:r w:rsidRPr="001F2C5B">
        <w:rPr>
          <w:rFonts w:ascii="Verdana" w:hAnsi="Verdana"/>
          <w:b/>
          <w:bCs/>
          <w:lang w:val="en-US"/>
        </w:rPr>
        <w:t>WS</w:t>
      </w:r>
      <w:r w:rsidR="001F2C5B" w:rsidRPr="001F2C5B">
        <w:rPr>
          <w:rFonts w:ascii="Verdana" w:hAnsi="Verdana"/>
          <w:b/>
          <w:bCs/>
          <w:lang w:val="en-US"/>
        </w:rPr>
        <w:t>P News</w:t>
      </w:r>
    </w:p>
    <w:p w14:paraId="2988AAFC" w14:textId="240AA7C7" w:rsidR="001F2C5B" w:rsidRDefault="001F2C5B" w:rsidP="009F7C16">
      <w:pPr>
        <w:rPr>
          <w:rFonts w:ascii="Verdana" w:hAnsi="Verdana"/>
          <w:lang w:val="en-US"/>
        </w:rPr>
      </w:pPr>
      <w:r>
        <w:rPr>
          <w:rFonts w:ascii="Verdana" w:hAnsi="Verdana"/>
          <w:lang w:val="en-US"/>
        </w:rPr>
        <w:t>The unified phone system</w:t>
      </w:r>
      <w:r w:rsidR="00563D65">
        <w:rPr>
          <w:rFonts w:ascii="Verdana" w:hAnsi="Verdana"/>
          <w:lang w:val="en-US"/>
        </w:rPr>
        <w:t xml:space="preserve"> started on Friday</w:t>
      </w:r>
      <w:r w:rsidR="004034F9">
        <w:rPr>
          <w:rFonts w:ascii="Verdana" w:hAnsi="Verdana"/>
          <w:lang w:val="en-US"/>
        </w:rPr>
        <w:t xml:space="preserve"> </w:t>
      </w:r>
      <w:r w:rsidR="006135EE">
        <w:rPr>
          <w:rFonts w:ascii="Verdana" w:hAnsi="Verdana"/>
          <w:lang w:val="en-US"/>
        </w:rPr>
        <w:t xml:space="preserve">8th </w:t>
      </w:r>
      <w:r w:rsidR="004034F9">
        <w:rPr>
          <w:rFonts w:ascii="Verdana" w:hAnsi="Verdana"/>
          <w:lang w:val="en-US"/>
        </w:rPr>
        <w:t>M</w:t>
      </w:r>
      <w:r w:rsidR="006135EE">
        <w:rPr>
          <w:rFonts w:ascii="Verdana" w:hAnsi="Verdana"/>
          <w:lang w:val="en-US"/>
        </w:rPr>
        <w:t>arch as planned and the results for the first</w:t>
      </w:r>
      <w:r w:rsidR="004034F9">
        <w:rPr>
          <w:rFonts w:ascii="Verdana" w:hAnsi="Verdana"/>
          <w:lang w:val="en-US"/>
        </w:rPr>
        <w:t xml:space="preserve"> </w:t>
      </w:r>
      <w:r w:rsidR="00A84DFE">
        <w:rPr>
          <w:rFonts w:ascii="Verdana" w:hAnsi="Verdana"/>
          <w:lang w:val="en-US"/>
        </w:rPr>
        <w:t>days</w:t>
      </w:r>
      <w:r w:rsidR="005A0B37">
        <w:rPr>
          <w:rFonts w:ascii="Verdana" w:hAnsi="Verdana"/>
          <w:lang w:val="en-US"/>
        </w:rPr>
        <w:t xml:space="preserve"> of</w:t>
      </w:r>
      <w:r w:rsidR="00A84DFE">
        <w:rPr>
          <w:rFonts w:ascii="Verdana" w:hAnsi="Verdana"/>
          <w:lang w:val="en-US"/>
        </w:rPr>
        <w:t xml:space="preserve"> operation resulted in all phone calls being answered in under a minute.</w:t>
      </w:r>
    </w:p>
    <w:p w14:paraId="5E0E9311" w14:textId="505C5A37" w:rsidR="006D7F28" w:rsidRDefault="006D7F28" w:rsidP="009F7C16">
      <w:pPr>
        <w:rPr>
          <w:rFonts w:ascii="Verdana" w:hAnsi="Verdana"/>
          <w:lang w:val="en-US"/>
        </w:rPr>
      </w:pPr>
      <w:r>
        <w:rPr>
          <w:rFonts w:ascii="Verdana" w:hAnsi="Verdana"/>
          <w:lang w:val="en-US"/>
        </w:rPr>
        <w:t xml:space="preserve">Callers are given </w:t>
      </w:r>
      <w:r w:rsidR="00EE6977">
        <w:rPr>
          <w:rFonts w:ascii="Verdana" w:hAnsi="Verdana"/>
          <w:lang w:val="en-US"/>
        </w:rPr>
        <w:t>the</w:t>
      </w:r>
      <w:r>
        <w:rPr>
          <w:rFonts w:ascii="Verdana" w:hAnsi="Verdana"/>
          <w:lang w:val="en-US"/>
        </w:rPr>
        <w:t xml:space="preserve"> </w:t>
      </w:r>
      <w:r w:rsidR="005A0B37">
        <w:rPr>
          <w:rFonts w:ascii="Verdana" w:hAnsi="Verdana"/>
          <w:lang w:val="en-US"/>
        </w:rPr>
        <w:t>option to</w:t>
      </w:r>
      <w:r w:rsidR="00E173A0">
        <w:rPr>
          <w:rFonts w:ascii="Verdana" w:hAnsi="Verdana"/>
          <w:lang w:val="en-US"/>
        </w:rPr>
        <w:t xml:space="preserve"> receive an SMS link to </w:t>
      </w:r>
      <w:proofErr w:type="spellStart"/>
      <w:r w:rsidR="00EE6977">
        <w:rPr>
          <w:rFonts w:ascii="Verdana" w:hAnsi="Verdana"/>
          <w:lang w:val="en-US"/>
        </w:rPr>
        <w:t>Accurx</w:t>
      </w:r>
      <w:proofErr w:type="spellEnd"/>
      <w:r w:rsidR="00746426">
        <w:rPr>
          <w:rFonts w:ascii="Verdana" w:hAnsi="Verdana"/>
          <w:lang w:val="en-US"/>
        </w:rPr>
        <w:t>. Of the 1400</w:t>
      </w:r>
      <w:r w:rsidR="003B5949">
        <w:rPr>
          <w:rFonts w:ascii="Verdana" w:hAnsi="Verdana"/>
          <w:lang w:val="en-US"/>
        </w:rPr>
        <w:t xml:space="preserve"> calls</w:t>
      </w:r>
      <w:r w:rsidR="00D2087D">
        <w:rPr>
          <w:rFonts w:ascii="Verdana" w:hAnsi="Verdana"/>
          <w:lang w:val="en-US"/>
        </w:rPr>
        <w:t xml:space="preserve"> </w:t>
      </w:r>
      <w:r w:rsidR="00EE6977">
        <w:rPr>
          <w:rFonts w:ascii="Verdana" w:hAnsi="Verdana"/>
          <w:lang w:val="en-US"/>
        </w:rPr>
        <w:t>received,</w:t>
      </w:r>
      <w:r w:rsidR="003B5949">
        <w:rPr>
          <w:rFonts w:ascii="Verdana" w:hAnsi="Verdana"/>
          <w:lang w:val="en-US"/>
        </w:rPr>
        <w:t xml:space="preserve"> just </w:t>
      </w:r>
      <w:r w:rsidR="00D2087D">
        <w:rPr>
          <w:rFonts w:ascii="Verdana" w:hAnsi="Verdana"/>
          <w:lang w:val="en-US"/>
        </w:rPr>
        <w:t>u</w:t>
      </w:r>
      <w:r w:rsidR="003B5949">
        <w:rPr>
          <w:rFonts w:ascii="Verdana" w:hAnsi="Verdana"/>
          <w:lang w:val="en-US"/>
        </w:rPr>
        <w:t>nde</w:t>
      </w:r>
      <w:r w:rsidR="00D2087D">
        <w:rPr>
          <w:rFonts w:ascii="Verdana" w:hAnsi="Verdana"/>
          <w:lang w:val="en-US"/>
        </w:rPr>
        <w:t>r</w:t>
      </w:r>
      <w:r w:rsidR="003B5949">
        <w:rPr>
          <w:rFonts w:ascii="Verdana" w:hAnsi="Verdana"/>
          <w:lang w:val="en-US"/>
        </w:rPr>
        <w:t xml:space="preserve"> 100 accepted this option.</w:t>
      </w:r>
    </w:p>
    <w:p w14:paraId="3CCE3717" w14:textId="77777777" w:rsidR="005425FD" w:rsidRDefault="00524AD4" w:rsidP="009F7C16">
      <w:pPr>
        <w:rPr>
          <w:rFonts w:ascii="Verdana" w:hAnsi="Verdana"/>
          <w:lang w:val="en-US"/>
        </w:rPr>
      </w:pPr>
      <w:r>
        <w:rPr>
          <w:rFonts w:ascii="Verdana" w:hAnsi="Verdana"/>
          <w:lang w:val="en-US"/>
        </w:rPr>
        <w:t xml:space="preserve">EB played recorded voices </w:t>
      </w:r>
      <w:r w:rsidR="009D0B4F">
        <w:rPr>
          <w:rFonts w:ascii="Verdana" w:hAnsi="Verdana"/>
          <w:lang w:val="en-US"/>
        </w:rPr>
        <w:t>for</w:t>
      </w:r>
      <w:r>
        <w:rPr>
          <w:rFonts w:ascii="Verdana" w:hAnsi="Verdana"/>
          <w:lang w:val="en-US"/>
        </w:rPr>
        <w:t xml:space="preserve"> members to select a </w:t>
      </w:r>
      <w:r w:rsidR="009D0B4F">
        <w:rPr>
          <w:rFonts w:ascii="Verdana" w:hAnsi="Verdana"/>
          <w:lang w:val="en-US"/>
        </w:rPr>
        <w:t>preferred</w:t>
      </w:r>
      <w:r>
        <w:rPr>
          <w:rFonts w:ascii="Verdana" w:hAnsi="Verdana"/>
          <w:lang w:val="en-US"/>
        </w:rPr>
        <w:t xml:space="preserve"> recorded answer to phone call</w:t>
      </w:r>
      <w:r w:rsidR="009D0B4F">
        <w:rPr>
          <w:rFonts w:ascii="Verdana" w:hAnsi="Verdana"/>
          <w:lang w:val="en-US"/>
        </w:rPr>
        <w:t>s</w:t>
      </w:r>
      <w:r>
        <w:rPr>
          <w:rFonts w:ascii="Verdana" w:hAnsi="Verdana"/>
          <w:lang w:val="en-US"/>
        </w:rPr>
        <w:t xml:space="preserve">. </w:t>
      </w:r>
      <w:r w:rsidR="005425FD">
        <w:rPr>
          <w:rFonts w:ascii="Verdana" w:hAnsi="Verdana"/>
          <w:lang w:val="en-US"/>
        </w:rPr>
        <w:t>Waiting</w:t>
      </w:r>
      <w:r>
        <w:rPr>
          <w:rFonts w:ascii="Verdana" w:hAnsi="Verdana"/>
          <w:lang w:val="en-US"/>
        </w:rPr>
        <w:t xml:space="preserve">-time music choices </w:t>
      </w:r>
      <w:r w:rsidR="005425FD">
        <w:rPr>
          <w:rFonts w:ascii="Verdana" w:hAnsi="Verdana"/>
          <w:lang w:val="en-US"/>
        </w:rPr>
        <w:t>will be selected at the next meeting.</w:t>
      </w:r>
    </w:p>
    <w:p w14:paraId="2C71AD32" w14:textId="68B3BA86" w:rsidR="00524AD4" w:rsidRPr="001F2C5B" w:rsidRDefault="005425FD" w:rsidP="009F7C16">
      <w:pPr>
        <w:rPr>
          <w:rFonts w:ascii="Verdana" w:hAnsi="Verdana"/>
          <w:lang w:val="en-US"/>
        </w:rPr>
      </w:pPr>
      <w:r>
        <w:rPr>
          <w:rFonts w:ascii="Verdana" w:hAnsi="Verdana"/>
          <w:lang w:val="en-US"/>
        </w:rPr>
        <w:t xml:space="preserve">The </w:t>
      </w:r>
      <w:r w:rsidR="000110DC">
        <w:rPr>
          <w:rFonts w:ascii="Verdana" w:hAnsi="Verdana"/>
          <w:lang w:val="en-US"/>
        </w:rPr>
        <w:t>new IT tablets for patients</w:t>
      </w:r>
      <w:r w:rsidR="00D4262F">
        <w:rPr>
          <w:rFonts w:ascii="Verdana" w:hAnsi="Verdana"/>
          <w:lang w:val="en-US"/>
        </w:rPr>
        <w:t>’</w:t>
      </w:r>
      <w:r w:rsidR="000110DC">
        <w:rPr>
          <w:rFonts w:ascii="Verdana" w:hAnsi="Verdana"/>
          <w:lang w:val="en-US"/>
        </w:rPr>
        <w:t xml:space="preserve"> use with receptionist help</w:t>
      </w:r>
      <w:r w:rsidR="00D4262F">
        <w:rPr>
          <w:rFonts w:ascii="Verdana" w:hAnsi="Verdana"/>
          <w:lang w:val="en-US"/>
        </w:rPr>
        <w:t xml:space="preserve"> if needed</w:t>
      </w:r>
      <w:r w:rsidR="000110DC">
        <w:rPr>
          <w:rFonts w:ascii="Verdana" w:hAnsi="Verdana"/>
          <w:lang w:val="en-US"/>
        </w:rPr>
        <w:t xml:space="preserve"> are now </w:t>
      </w:r>
      <w:r w:rsidR="00287EF8">
        <w:rPr>
          <w:rFonts w:ascii="Verdana" w:hAnsi="Verdana"/>
          <w:lang w:val="en-US"/>
        </w:rPr>
        <w:t>at all thr</w:t>
      </w:r>
      <w:r w:rsidR="00800501">
        <w:rPr>
          <w:rFonts w:ascii="Verdana" w:hAnsi="Verdana"/>
          <w:lang w:val="en-US"/>
        </w:rPr>
        <w:t>e</w:t>
      </w:r>
      <w:r w:rsidR="00287EF8">
        <w:rPr>
          <w:rFonts w:ascii="Verdana" w:hAnsi="Verdana"/>
          <w:lang w:val="en-US"/>
        </w:rPr>
        <w:t xml:space="preserve">e </w:t>
      </w:r>
      <w:r w:rsidR="00D4262F">
        <w:rPr>
          <w:rFonts w:ascii="Verdana" w:hAnsi="Verdana"/>
          <w:lang w:val="en-US"/>
        </w:rPr>
        <w:t>practices</w:t>
      </w:r>
      <w:r w:rsidR="00287EF8">
        <w:rPr>
          <w:rFonts w:ascii="Verdana" w:hAnsi="Verdana"/>
          <w:lang w:val="en-US"/>
        </w:rPr>
        <w:t xml:space="preserve">. An item will be placed in the next </w:t>
      </w:r>
      <w:r w:rsidR="00616018">
        <w:rPr>
          <w:rFonts w:ascii="Verdana" w:hAnsi="Verdana"/>
          <w:lang w:val="en-US"/>
        </w:rPr>
        <w:t>N</w:t>
      </w:r>
      <w:r w:rsidR="00287EF8">
        <w:rPr>
          <w:rFonts w:ascii="Verdana" w:hAnsi="Verdana"/>
          <w:lang w:val="en-US"/>
        </w:rPr>
        <w:t>ewsletter</w:t>
      </w:r>
      <w:r w:rsidR="00616018">
        <w:rPr>
          <w:rFonts w:ascii="Verdana" w:hAnsi="Verdana"/>
          <w:lang w:val="en-US"/>
        </w:rPr>
        <w:t>.</w:t>
      </w:r>
      <w:r w:rsidR="00EE6977">
        <w:rPr>
          <w:rFonts w:ascii="Verdana" w:hAnsi="Verdana"/>
          <w:lang w:val="en-US"/>
        </w:rPr>
        <w:t xml:space="preserve"> </w:t>
      </w:r>
      <w:r w:rsidR="0050765E">
        <w:rPr>
          <w:rFonts w:ascii="Verdana" w:hAnsi="Verdana"/>
          <w:lang w:val="en-US"/>
        </w:rPr>
        <w:t xml:space="preserve"> </w:t>
      </w:r>
      <w:r w:rsidR="0050765E" w:rsidRPr="008F4227">
        <w:rPr>
          <w:rFonts w:ascii="Verdana" w:hAnsi="Verdana"/>
          <w:b/>
          <w:bCs/>
          <w:lang w:val="en-US"/>
        </w:rPr>
        <w:t>Action</w:t>
      </w:r>
      <w:r w:rsidR="0050765E">
        <w:rPr>
          <w:rFonts w:ascii="Verdana" w:hAnsi="Verdana"/>
          <w:b/>
          <w:bCs/>
          <w:lang w:val="en-US"/>
        </w:rPr>
        <w:t>:</w:t>
      </w:r>
      <w:r w:rsidR="0050765E" w:rsidRPr="008F4227">
        <w:rPr>
          <w:rFonts w:ascii="Verdana" w:hAnsi="Verdana"/>
          <w:b/>
          <w:bCs/>
          <w:lang w:val="en-US"/>
        </w:rPr>
        <w:t xml:space="preserve"> EB                                                                  </w:t>
      </w:r>
      <w:r w:rsidR="0050765E">
        <w:rPr>
          <w:rFonts w:ascii="Verdana" w:hAnsi="Verdana"/>
          <w:lang w:val="en-US"/>
        </w:rPr>
        <w:t xml:space="preserve">                                                                                      </w:t>
      </w:r>
      <w:r w:rsidR="00EE6977">
        <w:rPr>
          <w:rFonts w:ascii="Verdana" w:hAnsi="Verdana"/>
          <w:lang w:val="en-US"/>
        </w:rPr>
        <w:t xml:space="preserve"> </w:t>
      </w:r>
      <w:r w:rsidR="0050765E">
        <w:rPr>
          <w:rFonts w:ascii="Verdana" w:hAnsi="Verdana"/>
          <w:lang w:val="en-US"/>
        </w:rPr>
        <w:t xml:space="preserve">                        </w:t>
      </w:r>
      <w:r w:rsidR="00EE6977">
        <w:rPr>
          <w:rFonts w:ascii="Verdana" w:hAnsi="Verdana"/>
          <w:lang w:val="en-US"/>
        </w:rPr>
        <w:t xml:space="preserve">                                                                               </w:t>
      </w:r>
      <w:r w:rsidR="0050765E">
        <w:rPr>
          <w:rFonts w:ascii="Verdana" w:hAnsi="Verdana"/>
          <w:lang w:val="en-US"/>
        </w:rPr>
        <w:t xml:space="preserve"> </w:t>
      </w:r>
    </w:p>
    <w:p w14:paraId="01E8806F" w14:textId="63F129D6" w:rsidR="00B45426" w:rsidRDefault="009248FC" w:rsidP="009F7C16">
      <w:pPr>
        <w:rPr>
          <w:rFonts w:ascii="Verdana" w:hAnsi="Verdana"/>
          <w:lang w:val="en-US"/>
        </w:rPr>
      </w:pPr>
      <w:r w:rsidRPr="00B45426">
        <w:rPr>
          <w:rFonts w:ascii="Verdana" w:hAnsi="Verdana"/>
          <w:b/>
          <w:bCs/>
          <w:lang w:val="en-US"/>
        </w:rPr>
        <w:t>Job titles.</w:t>
      </w:r>
      <w:r>
        <w:rPr>
          <w:rFonts w:ascii="Verdana" w:hAnsi="Verdana"/>
          <w:lang w:val="en-US"/>
        </w:rPr>
        <w:t xml:space="preserve"> </w:t>
      </w:r>
    </w:p>
    <w:p w14:paraId="03173AF1" w14:textId="4EA7D171" w:rsidR="008E696F" w:rsidRDefault="009248FC" w:rsidP="009F7C16">
      <w:pPr>
        <w:rPr>
          <w:rFonts w:ascii="Verdana" w:hAnsi="Verdana"/>
          <w:lang w:val="en-US"/>
        </w:rPr>
      </w:pPr>
      <w:r>
        <w:rPr>
          <w:rFonts w:ascii="Verdana" w:hAnsi="Verdana"/>
          <w:lang w:val="en-US"/>
        </w:rPr>
        <w:t xml:space="preserve">Practice </w:t>
      </w:r>
      <w:r w:rsidR="00B45426">
        <w:rPr>
          <w:rFonts w:ascii="Verdana" w:hAnsi="Verdana"/>
          <w:lang w:val="en-US"/>
        </w:rPr>
        <w:t>M</w:t>
      </w:r>
      <w:r>
        <w:rPr>
          <w:rFonts w:ascii="Verdana" w:hAnsi="Verdana"/>
          <w:lang w:val="en-US"/>
        </w:rPr>
        <w:t>anager will be used at all three s</w:t>
      </w:r>
      <w:r w:rsidR="00262F36">
        <w:rPr>
          <w:rFonts w:ascii="Verdana" w:hAnsi="Verdana"/>
          <w:lang w:val="en-US"/>
        </w:rPr>
        <w:t>it</w:t>
      </w:r>
      <w:r>
        <w:rPr>
          <w:rFonts w:ascii="Verdana" w:hAnsi="Verdana"/>
          <w:lang w:val="en-US"/>
        </w:rPr>
        <w:t>e</w:t>
      </w:r>
      <w:r w:rsidR="00B45426">
        <w:rPr>
          <w:rFonts w:ascii="Verdana" w:hAnsi="Verdana"/>
          <w:lang w:val="en-US"/>
        </w:rPr>
        <w:t>s</w:t>
      </w:r>
      <w:r w:rsidR="00616018">
        <w:rPr>
          <w:rFonts w:ascii="Verdana" w:hAnsi="Verdana"/>
          <w:lang w:val="en-US"/>
        </w:rPr>
        <w:t>.</w:t>
      </w:r>
      <w:r w:rsidR="00950120">
        <w:rPr>
          <w:rFonts w:ascii="Verdana" w:hAnsi="Verdana"/>
          <w:lang w:val="en-US"/>
        </w:rPr>
        <w:br/>
        <w:t xml:space="preserve">The GP </w:t>
      </w:r>
      <w:r w:rsidR="00047DE7">
        <w:rPr>
          <w:rFonts w:ascii="Verdana" w:hAnsi="Verdana"/>
          <w:lang w:val="en-US"/>
        </w:rPr>
        <w:t xml:space="preserve">salaries </w:t>
      </w:r>
      <w:r w:rsidR="00950120">
        <w:rPr>
          <w:rFonts w:ascii="Verdana" w:hAnsi="Verdana"/>
          <w:lang w:val="en-US"/>
        </w:rPr>
        <w:t xml:space="preserve">template </w:t>
      </w:r>
      <w:r w:rsidR="00047DE7">
        <w:rPr>
          <w:rFonts w:ascii="Verdana" w:hAnsi="Verdana"/>
          <w:lang w:val="en-US"/>
        </w:rPr>
        <w:t xml:space="preserve">on the </w:t>
      </w:r>
      <w:r w:rsidR="00F97831">
        <w:rPr>
          <w:rFonts w:ascii="Verdana" w:hAnsi="Verdana"/>
          <w:lang w:val="en-US"/>
        </w:rPr>
        <w:t xml:space="preserve">website </w:t>
      </w:r>
      <w:r w:rsidR="00950120">
        <w:rPr>
          <w:rFonts w:ascii="Verdana" w:hAnsi="Verdana"/>
          <w:lang w:val="en-US"/>
        </w:rPr>
        <w:t xml:space="preserve">will be updated </w:t>
      </w:r>
      <w:r w:rsidR="00F97831">
        <w:rPr>
          <w:rFonts w:ascii="Verdana" w:hAnsi="Verdana"/>
          <w:lang w:val="en-US"/>
        </w:rPr>
        <w:t>before</w:t>
      </w:r>
      <w:r w:rsidR="00047DE7">
        <w:rPr>
          <w:rFonts w:ascii="Verdana" w:hAnsi="Verdana"/>
          <w:lang w:val="en-US"/>
        </w:rPr>
        <w:t xml:space="preserve"> </w:t>
      </w:r>
      <w:r w:rsidR="00950120">
        <w:rPr>
          <w:rFonts w:ascii="Verdana" w:hAnsi="Verdana"/>
          <w:lang w:val="en-US"/>
        </w:rPr>
        <w:t>31</w:t>
      </w:r>
      <w:r w:rsidR="00950120" w:rsidRPr="00950120">
        <w:rPr>
          <w:rFonts w:ascii="Verdana" w:hAnsi="Verdana"/>
          <w:vertAlign w:val="superscript"/>
          <w:lang w:val="en-US"/>
        </w:rPr>
        <w:t>st</w:t>
      </w:r>
      <w:r w:rsidR="00950120">
        <w:rPr>
          <w:rFonts w:ascii="Verdana" w:hAnsi="Verdana"/>
          <w:lang w:val="en-US"/>
        </w:rPr>
        <w:t xml:space="preserve"> </w:t>
      </w:r>
      <w:r w:rsidR="00F97831">
        <w:rPr>
          <w:rFonts w:ascii="Verdana" w:hAnsi="Verdana"/>
          <w:lang w:val="en-US"/>
        </w:rPr>
        <w:t xml:space="preserve">March </w:t>
      </w:r>
      <w:r w:rsidR="00950120">
        <w:rPr>
          <w:rFonts w:ascii="Verdana" w:hAnsi="Verdana"/>
          <w:lang w:val="en-US"/>
        </w:rPr>
        <w:br/>
        <w:t xml:space="preserve">                                                                                          </w:t>
      </w:r>
      <w:r w:rsidR="00950120" w:rsidRPr="008F4227">
        <w:rPr>
          <w:rFonts w:ascii="Verdana" w:hAnsi="Verdana"/>
          <w:b/>
          <w:bCs/>
          <w:lang w:val="en-US"/>
        </w:rPr>
        <w:t>Action</w:t>
      </w:r>
      <w:r w:rsidR="00950120">
        <w:rPr>
          <w:rFonts w:ascii="Verdana" w:hAnsi="Verdana"/>
          <w:b/>
          <w:bCs/>
          <w:lang w:val="en-US"/>
        </w:rPr>
        <w:t>:</w:t>
      </w:r>
      <w:r w:rsidR="00950120" w:rsidRPr="008F4227">
        <w:rPr>
          <w:rFonts w:ascii="Verdana" w:hAnsi="Verdana"/>
          <w:b/>
          <w:bCs/>
          <w:lang w:val="en-US"/>
        </w:rPr>
        <w:t xml:space="preserve"> EB</w:t>
      </w:r>
      <w:r w:rsidR="00950120">
        <w:rPr>
          <w:rFonts w:ascii="Verdana" w:hAnsi="Verdana"/>
          <w:lang w:val="en-US"/>
        </w:rPr>
        <w:br/>
      </w:r>
    </w:p>
    <w:p w14:paraId="363F2740" w14:textId="77777777" w:rsidR="00616018" w:rsidRDefault="00616018" w:rsidP="009F7C16">
      <w:pPr>
        <w:rPr>
          <w:rFonts w:ascii="Verdana" w:hAnsi="Verdana"/>
          <w:b/>
          <w:bCs/>
          <w:lang w:val="en-US"/>
        </w:rPr>
      </w:pPr>
    </w:p>
    <w:p w14:paraId="13B61708" w14:textId="4BE97D7D" w:rsidR="008E696F" w:rsidRDefault="00950120" w:rsidP="009F7C16">
      <w:pPr>
        <w:rPr>
          <w:rFonts w:ascii="Verdana" w:hAnsi="Verdana"/>
          <w:lang w:val="en-US"/>
        </w:rPr>
      </w:pPr>
      <w:r>
        <w:rPr>
          <w:rFonts w:ascii="Verdana" w:hAnsi="Verdana"/>
          <w:b/>
          <w:bCs/>
          <w:lang w:val="en-US"/>
        </w:rPr>
        <w:lastRenderedPageBreak/>
        <w:br/>
      </w:r>
      <w:proofErr w:type="spellStart"/>
      <w:r w:rsidR="00EE6977">
        <w:rPr>
          <w:rFonts w:ascii="Verdana" w:hAnsi="Verdana"/>
          <w:b/>
          <w:bCs/>
          <w:lang w:val="en-US"/>
        </w:rPr>
        <w:t>Accurx</w:t>
      </w:r>
      <w:proofErr w:type="spellEnd"/>
      <w:r w:rsidR="008E696F" w:rsidRPr="0094503E">
        <w:rPr>
          <w:rFonts w:ascii="Verdana" w:hAnsi="Verdana"/>
          <w:b/>
          <w:bCs/>
          <w:lang w:val="en-US"/>
        </w:rPr>
        <w:t xml:space="preserve"> progress</w:t>
      </w:r>
      <w:r w:rsidR="008E696F">
        <w:rPr>
          <w:rFonts w:ascii="Verdana" w:hAnsi="Verdana"/>
          <w:lang w:val="en-US"/>
        </w:rPr>
        <w:t>.</w:t>
      </w:r>
    </w:p>
    <w:p w14:paraId="6DF0ED18" w14:textId="24D4CB2F" w:rsidR="0094503E" w:rsidRDefault="008A5007" w:rsidP="009F7C16">
      <w:pPr>
        <w:rPr>
          <w:rFonts w:ascii="Verdana" w:hAnsi="Verdana"/>
          <w:lang w:val="en-US"/>
        </w:rPr>
      </w:pPr>
      <w:r>
        <w:rPr>
          <w:rFonts w:ascii="Verdana" w:hAnsi="Verdana"/>
          <w:lang w:val="en-US"/>
        </w:rPr>
        <w:t>Complaints were mad</w:t>
      </w:r>
      <w:r w:rsidR="00224F96">
        <w:rPr>
          <w:rFonts w:ascii="Verdana" w:hAnsi="Verdana"/>
          <w:lang w:val="en-US"/>
        </w:rPr>
        <w:t>e</w:t>
      </w:r>
      <w:r>
        <w:rPr>
          <w:rFonts w:ascii="Verdana" w:hAnsi="Verdana"/>
          <w:lang w:val="en-US"/>
        </w:rPr>
        <w:t xml:space="preserve"> that </w:t>
      </w:r>
      <w:r w:rsidR="00262F36">
        <w:rPr>
          <w:rFonts w:ascii="Verdana" w:hAnsi="Verdana"/>
          <w:lang w:val="en-US"/>
        </w:rPr>
        <w:t xml:space="preserve">the </w:t>
      </w:r>
      <w:proofErr w:type="spellStart"/>
      <w:r w:rsidR="00EE6977">
        <w:rPr>
          <w:rFonts w:ascii="Verdana" w:hAnsi="Verdana"/>
          <w:lang w:val="en-US"/>
        </w:rPr>
        <w:t>Accurx</w:t>
      </w:r>
      <w:proofErr w:type="spellEnd"/>
      <w:r w:rsidR="00262F36">
        <w:rPr>
          <w:rFonts w:ascii="Verdana" w:hAnsi="Verdana"/>
          <w:lang w:val="en-US"/>
        </w:rPr>
        <w:t xml:space="preserve"> continues to be closed early in the day, often before 9.30am.  Whilst the excellent </w:t>
      </w:r>
      <w:r w:rsidR="00755B7B">
        <w:rPr>
          <w:rFonts w:ascii="Verdana" w:hAnsi="Verdana"/>
          <w:lang w:val="en-US"/>
        </w:rPr>
        <w:t>same</w:t>
      </w:r>
      <w:r>
        <w:rPr>
          <w:rFonts w:ascii="Verdana" w:hAnsi="Verdana"/>
          <w:lang w:val="en-US"/>
        </w:rPr>
        <w:t xml:space="preserve">-day </w:t>
      </w:r>
      <w:r w:rsidR="00262F36">
        <w:rPr>
          <w:rFonts w:ascii="Verdana" w:hAnsi="Verdana"/>
          <w:lang w:val="en-US"/>
        </w:rPr>
        <w:t xml:space="preserve">acute appointment </w:t>
      </w:r>
      <w:r>
        <w:rPr>
          <w:rFonts w:ascii="Verdana" w:hAnsi="Verdana"/>
          <w:lang w:val="en-US"/>
        </w:rPr>
        <w:t>service</w:t>
      </w:r>
      <w:r w:rsidR="00262F36">
        <w:rPr>
          <w:rFonts w:ascii="Verdana" w:hAnsi="Verdana"/>
          <w:lang w:val="en-US"/>
        </w:rPr>
        <w:t>, primarily delivered at SCE</w:t>
      </w:r>
      <w:r>
        <w:rPr>
          <w:rFonts w:ascii="Verdana" w:hAnsi="Verdana"/>
          <w:lang w:val="en-US"/>
        </w:rPr>
        <w:t xml:space="preserve"> </w:t>
      </w:r>
      <w:r w:rsidR="00262F36">
        <w:rPr>
          <w:rFonts w:ascii="Verdana" w:hAnsi="Verdana"/>
          <w:lang w:val="en-US"/>
        </w:rPr>
        <w:t xml:space="preserve">seems to be working well for </w:t>
      </w:r>
      <w:r w:rsidR="003A705B">
        <w:rPr>
          <w:rFonts w:ascii="Verdana" w:hAnsi="Verdana"/>
          <w:lang w:val="en-US"/>
        </w:rPr>
        <w:t xml:space="preserve">most of </w:t>
      </w:r>
      <w:r w:rsidR="00262F36">
        <w:rPr>
          <w:rFonts w:ascii="Verdana" w:hAnsi="Verdana"/>
          <w:lang w:val="en-US"/>
        </w:rPr>
        <w:t xml:space="preserve">those who </w:t>
      </w:r>
      <w:r w:rsidR="003A705B">
        <w:rPr>
          <w:rFonts w:ascii="Verdana" w:hAnsi="Verdana"/>
          <w:lang w:val="en-US"/>
        </w:rPr>
        <w:t xml:space="preserve">manage to </w:t>
      </w:r>
      <w:r w:rsidR="00262F36">
        <w:rPr>
          <w:rFonts w:ascii="Verdana" w:hAnsi="Verdana"/>
          <w:lang w:val="en-US"/>
        </w:rPr>
        <w:t xml:space="preserve">submit a request prior to closure, </w:t>
      </w:r>
      <w:r w:rsidR="003A705B">
        <w:rPr>
          <w:rFonts w:ascii="Verdana" w:hAnsi="Verdana"/>
          <w:lang w:val="en-US"/>
        </w:rPr>
        <w:t xml:space="preserve">the apparent inability of the triage system to offer appointments </w:t>
      </w:r>
      <w:r w:rsidR="003A705B" w:rsidRPr="003A705B">
        <w:rPr>
          <w:rFonts w:ascii="Verdana" w:hAnsi="Verdana"/>
          <w:u w:val="single"/>
          <w:lang w:val="en-US"/>
        </w:rPr>
        <w:t>other than</w:t>
      </w:r>
      <w:r w:rsidR="003A705B">
        <w:rPr>
          <w:rFonts w:ascii="Verdana" w:hAnsi="Verdana"/>
          <w:lang w:val="en-US"/>
        </w:rPr>
        <w:t xml:space="preserve"> same day appointments </w:t>
      </w:r>
      <w:r w:rsidR="00755B7B">
        <w:rPr>
          <w:rFonts w:ascii="Verdana" w:hAnsi="Verdana"/>
          <w:lang w:val="en-US"/>
        </w:rPr>
        <w:t>frustrate</w:t>
      </w:r>
      <w:r w:rsidR="00706F2D">
        <w:rPr>
          <w:rFonts w:ascii="Verdana" w:hAnsi="Verdana"/>
          <w:lang w:val="en-US"/>
        </w:rPr>
        <w:t>s</w:t>
      </w:r>
      <w:r w:rsidR="00755B7B">
        <w:rPr>
          <w:rFonts w:ascii="Verdana" w:hAnsi="Verdana"/>
          <w:lang w:val="en-US"/>
        </w:rPr>
        <w:t xml:space="preserve"> patients who are </w:t>
      </w:r>
      <w:r w:rsidR="00262F36">
        <w:rPr>
          <w:rFonts w:ascii="Verdana" w:hAnsi="Verdana"/>
          <w:lang w:val="en-US"/>
        </w:rPr>
        <w:t>requesting</w:t>
      </w:r>
      <w:r w:rsidR="003A705B">
        <w:rPr>
          <w:rFonts w:ascii="Verdana" w:hAnsi="Verdana"/>
          <w:lang w:val="en-US"/>
        </w:rPr>
        <w:t>,</w:t>
      </w:r>
      <w:r w:rsidR="00262F36">
        <w:rPr>
          <w:rFonts w:ascii="Verdana" w:hAnsi="Verdana"/>
          <w:lang w:val="en-US"/>
        </w:rPr>
        <w:t xml:space="preserve"> via </w:t>
      </w:r>
      <w:proofErr w:type="spellStart"/>
      <w:r w:rsidR="00EE6977">
        <w:rPr>
          <w:rFonts w:ascii="Verdana" w:hAnsi="Verdana"/>
          <w:lang w:val="en-US"/>
        </w:rPr>
        <w:t>Accurx</w:t>
      </w:r>
      <w:proofErr w:type="spellEnd"/>
      <w:r w:rsidR="00262F36">
        <w:rPr>
          <w:rFonts w:ascii="Verdana" w:hAnsi="Verdana"/>
          <w:lang w:val="en-US"/>
        </w:rPr>
        <w:t xml:space="preserve"> </w:t>
      </w:r>
      <w:r w:rsidR="003A705B">
        <w:rPr>
          <w:rFonts w:ascii="Verdana" w:hAnsi="Verdana"/>
          <w:lang w:val="en-US"/>
        </w:rPr>
        <w:t xml:space="preserve">either </w:t>
      </w:r>
      <w:r w:rsidR="00763517">
        <w:rPr>
          <w:rFonts w:ascii="Verdana" w:hAnsi="Verdana"/>
          <w:lang w:val="en-US"/>
        </w:rPr>
        <w:t>a</w:t>
      </w:r>
      <w:r w:rsidR="003A705B">
        <w:rPr>
          <w:rFonts w:ascii="Verdana" w:hAnsi="Verdana"/>
          <w:lang w:val="en-US"/>
        </w:rPr>
        <w:t xml:space="preserve"> future</w:t>
      </w:r>
      <w:r w:rsidR="00763517">
        <w:rPr>
          <w:rFonts w:ascii="Verdana" w:hAnsi="Verdana"/>
          <w:lang w:val="en-US"/>
        </w:rPr>
        <w:t xml:space="preserve"> appointment</w:t>
      </w:r>
      <w:r w:rsidR="00262F36">
        <w:rPr>
          <w:rFonts w:ascii="Verdana" w:hAnsi="Verdana"/>
          <w:lang w:val="en-US"/>
        </w:rPr>
        <w:t xml:space="preserve"> </w:t>
      </w:r>
      <w:r w:rsidR="003A705B">
        <w:rPr>
          <w:rFonts w:ascii="Verdana" w:hAnsi="Verdana"/>
          <w:lang w:val="en-US"/>
        </w:rPr>
        <w:t xml:space="preserve">with a named GP and / or a practitioner </w:t>
      </w:r>
      <w:r w:rsidR="00763517">
        <w:rPr>
          <w:rFonts w:ascii="Verdana" w:hAnsi="Verdana"/>
          <w:lang w:val="en-US"/>
        </w:rPr>
        <w:t>within the next fortnight</w:t>
      </w:r>
      <w:r w:rsidR="005F5F73">
        <w:rPr>
          <w:rFonts w:ascii="Verdana" w:hAnsi="Verdana"/>
          <w:lang w:val="en-US"/>
        </w:rPr>
        <w:t xml:space="preserve"> or longer.</w:t>
      </w:r>
    </w:p>
    <w:p w14:paraId="54FC2400" w14:textId="2564C1C7" w:rsidR="005F5F73" w:rsidRDefault="005F5F73" w:rsidP="009F7C16">
      <w:pPr>
        <w:rPr>
          <w:rFonts w:ascii="Verdana" w:hAnsi="Verdana"/>
          <w:b/>
          <w:bCs/>
          <w:lang w:val="en-US"/>
        </w:rPr>
      </w:pPr>
      <w:r>
        <w:rPr>
          <w:rFonts w:ascii="Verdana" w:hAnsi="Verdana"/>
          <w:lang w:val="en-US"/>
        </w:rPr>
        <w:t xml:space="preserve">Doctors do </w:t>
      </w:r>
      <w:r w:rsidR="003A705B">
        <w:rPr>
          <w:rFonts w:ascii="Verdana" w:hAnsi="Verdana"/>
          <w:lang w:val="en-US"/>
        </w:rPr>
        <w:t xml:space="preserve">apparently </w:t>
      </w:r>
      <w:r>
        <w:rPr>
          <w:rFonts w:ascii="Verdana" w:hAnsi="Verdana"/>
          <w:lang w:val="en-US"/>
        </w:rPr>
        <w:t xml:space="preserve">have the facility to make </w:t>
      </w:r>
      <w:r w:rsidR="003A705B">
        <w:rPr>
          <w:rFonts w:ascii="Verdana" w:hAnsi="Verdana"/>
          <w:lang w:val="en-US"/>
        </w:rPr>
        <w:t>‘</w:t>
      </w:r>
      <w:r>
        <w:rPr>
          <w:rFonts w:ascii="Verdana" w:hAnsi="Verdana"/>
          <w:lang w:val="en-US"/>
        </w:rPr>
        <w:t>return</w:t>
      </w:r>
      <w:r w:rsidR="003A705B">
        <w:rPr>
          <w:rFonts w:ascii="Verdana" w:hAnsi="Verdana"/>
          <w:lang w:val="en-US"/>
        </w:rPr>
        <w:t xml:space="preserve"> within x days’</w:t>
      </w:r>
      <w:r>
        <w:rPr>
          <w:rFonts w:ascii="Verdana" w:hAnsi="Verdana"/>
          <w:lang w:val="en-US"/>
        </w:rPr>
        <w:t xml:space="preserve"> appointments but </w:t>
      </w:r>
      <w:r w:rsidR="00CA0C38">
        <w:rPr>
          <w:rFonts w:ascii="Verdana" w:hAnsi="Verdana"/>
          <w:lang w:val="en-US"/>
        </w:rPr>
        <w:t>appear not to be doing so</w:t>
      </w:r>
      <w:r w:rsidR="003A705B">
        <w:rPr>
          <w:rFonts w:ascii="Verdana" w:hAnsi="Verdana"/>
          <w:lang w:val="en-US"/>
        </w:rPr>
        <w:t xml:space="preserve">; this reluctance was noted and acknowledged as </w:t>
      </w:r>
      <w:r w:rsidR="00CA0C38">
        <w:rPr>
          <w:rFonts w:ascii="Verdana" w:hAnsi="Verdana"/>
          <w:lang w:val="en-US"/>
        </w:rPr>
        <w:t>sometimes</w:t>
      </w:r>
      <w:r w:rsidR="003A705B">
        <w:rPr>
          <w:rFonts w:ascii="Verdana" w:hAnsi="Verdana"/>
          <w:lang w:val="en-US"/>
        </w:rPr>
        <w:t xml:space="preserve">, </w:t>
      </w:r>
      <w:r w:rsidR="00CA0C38">
        <w:rPr>
          <w:rFonts w:ascii="Verdana" w:hAnsi="Verdana"/>
          <w:lang w:val="en-US"/>
        </w:rPr>
        <w:t xml:space="preserve">the follow-up </w:t>
      </w:r>
      <w:r w:rsidR="00706F2D">
        <w:rPr>
          <w:rFonts w:ascii="Verdana" w:hAnsi="Verdana"/>
          <w:lang w:val="en-US"/>
        </w:rPr>
        <w:t>appointment is not needed.</w:t>
      </w:r>
      <w:r w:rsidR="00EE53FF">
        <w:rPr>
          <w:rFonts w:ascii="Verdana" w:hAnsi="Verdana"/>
          <w:lang w:val="en-US"/>
        </w:rPr>
        <w:t xml:space="preserve"> </w:t>
      </w:r>
      <w:r w:rsidR="003A705B">
        <w:rPr>
          <w:rFonts w:ascii="Verdana" w:hAnsi="Verdana"/>
          <w:lang w:val="en-US"/>
        </w:rPr>
        <w:t xml:space="preserve">The PPG has previously been told that WSP is working to achieve </w:t>
      </w:r>
      <w:r w:rsidR="00616018">
        <w:rPr>
          <w:rFonts w:ascii="Verdana" w:hAnsi="Verdana"/>
          <w:lang w:val="en-US"/>
        </w:rPr>
        <w:t>improvements but</w:t>
      </w:r>
      <w:r w:rsidR="003A705B">
        <w:rPr>
          <w:rFonts w:ascii="Verdana" w:hAnsi="Verdana"/>
          <w:lang w:val="en-US"/>
        </w:rPr>
        <w:t xml:space="preserve"> wishes to </w:t>
      </w:r>
      <w:r w:rsidR="00616018">
        <w:rPr>
          <w:rFonts w:ascii="Verdana" w:hAnsi="Verdana"/>
          <w:lang w:val="en-US"/>
        </w:rPr>
        <w:t>reassert that c</w:t>
      </w:r>
      <w:r w:rsidR="00EE53FF">
        <w:rPr>
          <w:rFonts w:ascii="Verdana" w:hAnsi="Verdana"/>
          <w:lang w:val="en-US"/>
        </w:rPr>
        <w:t xml:space="preserve">hanges to the system are </w:t>
      </w:r>
      <w:r w:rsidR="00616018">
        <w:rPr>
          <w:rFonts w:ascii="Verdana" w:hAnsi="Verdana"/>
          <w:lang w:val="en-US"/>
        </w:rPr>
        <w:t xml:space="preserve">still </w:t>
      </w:r>
      <w:r w:rsidR="00EE53FF">
        <w:rPr>
          <w:rFonts w:ascii="Verdana" w:hAnsi="Verdana"/>
          <w:lang w:val="en-US"/>
        </w:rPr>
        <w:t>required</w:t>
      </w:r>
      <w:r w:rsidR="00616018">
        <w:rPr>
          <w:rFonts w:ascii="Verdana" w:hAnsi="Verdana"/>
          <w:lang w:val="en-US"/>
        </w:rPr>
        <w:t xml:space="preserve">.  EB agreed to pursue.                                            </w:t>
      </w:r>
      <w:r w:rsidR="00616018" w:rsidRPr="00616018">
        <w:rPr>
          <w:rFonts w:ascii="Verdana" w:hAnsi="Verdana"/>
          <w:b/>
          <w:bCs/>
          <w:lang w:val="en-US"/>
        </w:rPr>
        <w:t>Action</w:t>
      </w:r>
      <w:r w:rsidR="00616018">
        <w:rPr>
          <w:rFonts w:ascii="Verdana" w:hAnsi="Verdana"/>
          <w:lang w:val="en-US"/>
        </w:rPr>
        <w:t xml:space="preserve">: </w:t>
      </w:r>
      <w:r w:rsidR="00EE53FF" w:rsidRPr="00EE53FF">
        <w:rPr>
          <w:rFonts w:ascii="Verdana" w:hAnsi="Verdana"/>
          <w:b/>
          <w:bCs/>
          <w:lang w:val="en-US"/>
        </w:rPr>
        <w:t>EB</w:t>
      </w:r>
    </w:p>
    <w:p w14:paraId="0A8A17A8" w14:textId="229BACB7" w:rsidR="007C1C6E" w:rsidRDefault="001A2015" w:rsidP="009F7C16">
      <w:pPr>
        <w:rPr>
          <w:rFonts w:ascii="Verdana" w:hAnsi="Verdana"/>
          <w:b/>
          <w:bCs/>
          <w:lang w:val="en-US"/>
        </w:rPr>
      </w:pPr>
      <w:r w:rsidRPr="001A2015">
        <w:rPr>
          <w:rFonts w:ascii="Verdana" w:hAnsi="Verdana"/>
          <w:b/>
          <w:bCs/>
          <w:lang w:val="en-US"/>
        </w:rPr>
        <w:t>Coordinating blood tests</w:t>
      </w:r>
    </w:p>
    <w:p w14:paraId="5DE7DCE7" w14:textId="59A9A1D3" w:rsidR="001A2015" w:rsidRPr="00616018" w:rsidRDefault="0046657C" w:rsidP="009F7C16">
      <w:pPr>
        <w:rPr>
          <w:rFonts w:ascii="Verdana" w:hAnsi="Verdana"/>
          <w:lang w:val="en-US"/>
        </w:rPr>
      </w:pPr>
      <w:r w:rsidRPr="00616018">
        <w:rPr>
          <w:rFonts w:ascii="Verdana" w:hAnsi="Verdana"/>
          <w:lang w:val="en-US"/>
        </w:rPr>
        <w:t>E</w:t>
      </w:r>
      <w:r w:rsidR="00616018">
        <w:rPr>
          <w:rFonts w:ascii="Verdana" w:hAnsi="Verdana"/>
          <w:lang w:val="en-US"/>
        </w:rPr>
        <w:t>B reported that the practice was still working on measures to improve this service.</w:t>
      </w:r>
    </w:p>
    <w:p w14:paraId="33032BCD" w14:textId="77777777" w:rsidR="00BC1257" w:rsidRDefault="005A44BD" w:rsidP="009F7C16">
      <w:pPr>
        <w:rPr>
          <w:rFonts w:ascii="Verdana" w:hAnsi="Verdana"/>
          <w:lang w:val="en-US"/>
        </w:rPr>
      </w:pPr>
      <w:r>
        <w:rPr>
          <w:rFonts w:ascii="Verdana" w:hAnsi="Verdana"/>
          <w:lang w:val="en-US"/>
        </w:rPr>
        <w:t>WSP has 140 employees and is the largest practice in MK</w:t>
      </w:r>
      <w:r w:rsidR="00592206">
        <w:rPr>
          <w:rFonts w:ascii="Verdana" w:hAnsi="Verdana"/>
          <w:lang w:val="en-US"/>
        </w:rPr>
        <w:t xml:space="preserve"> with 26 doctors and 40,000 patients</w:t>
      </w:r>
    </w:p>
    <w:p w14:paraId="631CA44C" w14:textId="10FB5417" w:rsidR="000F7375" w:rsidRDefault="00592206" w:rsidP="009F7C16">
      <w:pPr>
        <w:rPr>
          <w:rFonts w:ascii="Verdana" w:hAnsi="Verdana"/>
          <w:lang w:val="en-US"/>
        </w:rPr>
      </w:pPr>
      <w:r>
        <w:rPr>
          <w:rFonts w:ascii="Verdana" w:hAnsi="Verdana"/>
          <w:lang w:val="en-US"/>
        </w:rPr>
        <w:t xml:space="preserve">It is proposed that </w:t>
      </w:r>
      <w:r w:rsidR="0052667E">
        <w:rPr>
          <w:rFonts w:ascii="Verdana" w:hAnsi="Verdana"/>
          <w:lang w:val="en-US"/>
        </w:rPr>
        <w:t xml:space="preserve">in the fullness of time, </w:t>
      </w:r>
      <w:r w:rsidR="00F12AC3">
        <w:rPr>
          <w:rFonts w:ascii="Verdana" w:hAnsi="Verdana"/>
          <w:lang w:val="en-US"/>
        </w:rPr>
        <w:t xml:space="preserve">each practice </w:t>
      </w:r>
      <w:r w:rsidR="00616018">
        <w:rPr>
          <w:rFonts w:ascii="Verdana" w:hAnsi="Verdana"/>
          <w:lang w:val="en-US"/>
        </w:rPr>
        <w:t xml:space="preserve">site </w:t>
      </w:r>
      <w:r w:rsidR="00F12AC3">
        <w:rPr>
          <w:rFonts w:ascii="Verdana" w:hAnsi="Verdana"/>
          <w:lang w:val="en-US"/>
        </w:rPr>
        <w:t xml:space="preserve">will become a </w:t>
      </w:r>
      <w:r w:rsidR="0052667E">
        <w:rPr>
          <w:rFonts w:ascii="Verdana" w:hAnsi="Verdana"/>
          <w:lang w:val="en-US"/>
        </w:rPr>
        <w:t>hub, primarily delivering a ‘</w:t>
      </w:r>
      <w:r w:rsidR="00F12AC3">
        <w:rPr>
          <w:rFonts w:ascii="Verdana" w:hAnsi="Verdana"/>
          <w:lang w:val="en-US"/>
        </w:rPr>
        <w:t>specialist</w:t>
      </w:r>
      <w:r w:rsidR="0052667E">
        <w:rPr>
          <w:rFonts w:ascii="Verdana" w:hAnsi="Verdana"/>
          <w:lang w:val="en-US"/>
        </w:rPr>
        <w:t xml:space="preserve">’ service whilst at the same time </w:t>
      </w:r>
      <w:r w:rsidR="0050765E">
        <w:rPr>
          <w:rFonts w:ascii="Verdana" w:hAnsi="Verdana"/>
          <w:lang w:val="en-US"/>
        </w:rPr>
        <w:t xml:space="preserve">providing flexibility to </w:t>
      </w:r>
      <w:r w:rsidR="0052667E">
        <w:rPr>
          <w:rFonts w:ascii="Verdana" w:hAnsi="Verdana"/>
          <w:lang w:val="en-US"/>
        </w:rPr>
        <w:t>continu</w:t>
      </w:r>
      <w:r w:rsidR="0050765E">
        <w:rPr>
          <w:rFonts w:ascii="Verdana" w:hAnsi="Verdana"/>
          <w:lang w:val="en-US"/>
        </w:rPr>
        <w:t>e</w:t>
      </w:r>
      <w:r w:rsidR="0052667E">
        <w:rPr>
          <w:rFonts w:ascii="Verdana" w:hAnsi="Verdana"/>
          <w:lang w:val="en-US"/>
        </w:rPr>
        <w:t xml:space="preserve"> to deliver a wider range of treatment and services to their ‘home’ </w:t>
      </w:r>
      <w:proofErr w:type="spellStart"/>
      <w:r w:rsidR="0052667E">
        <w:rPr>
          <w:rFonts w:ascii="Verdana" w:hAnsi="Verdana"/>
          <w:lang w:val="en-US"/>
        </w:rPr>
        <w:t>ie</w:t>
      </w:r>
      <w:proofErr w:type="spellEnd"/>
      <w:r w:rsidR="0052667E">
        <w:rPr>
          <w:rFonts w:ascii="Verdana" w:hAnsi="Verdana"/>
          <w:lang w:val="en-US"/>
        </w:rPr>
        <w:t xml:space="preserve"> local patients who are unable, for whatever </w:t>
      </w:r>
      <w:proofErr w:type="gramStart"/>
      <w:r w:rsidR="0052667E">
        <w:rPr>
          <w:rFonts w:ascii="Verdana" w:hAnsi="Verdana"/>
          <w:lang w:val="en-US"/>
        </w:rPr>
        <w:t>reason</w:t>
      </w:r>
      <w:proofErr w:type="gramEnd"/>
      <w:r w:rsidR="0052667E">
        <w:rPr>
          <w:rFonts w:ascii="Verdana" w:hAnsi="Verdana"/>
          <w:lang w:val="en-US"/>
        </w:rPr>
        <w:t xml:space="preserve"> to attend another site.  </w:t>
      </w:r>
      <w:r w:rsidR="00F12AC3">
        <w:rPr>
          <w:rFonts w:ascii="Verdana" w:hAnsi="Verdana"/>
          <w:lang w:val="en-US"/>
        </w:rPr>
        <w:t xml:space="preserve">SCE </w:t>
      </w:r>
      <w:r w:rsidR="0052667E">
        <w:rPr>
          <w:rFonts w:ascii="Verdana" w:hAnsi="Verdana"/>
          <w:lang w:val="en-US"/>
        </w:rPr>
        <w:t>already serves as the Acute Hub, delivering most of the ‘same day’ appointments</w:t>
      </w:r>
      <w:r w:rsidR="00D4508D">
        <w:rPr>
          <w:rFonts w:ascii="Verdana" w:hAnsi="Verdana"/>
          <w:lang w:val="en-US"/>
        </w:rPr>
        <w:t xml:space="preserve">; </w:t>
      </w:r>
      <w:r w:rsidR="0052667E">
        <w:rPr>
          <w:rFonts w:ascii="Verdana" w:hAnsi="Verdana"/>
          <w:lang w:val="en-US"/>
        </w:rPr>
        <w:t xml:space="preserve">GH is expected to become the Chronic Hub, dealing with amongst other </w:t>
      </w:r>
      <w:proofErr w:type="gramStart"/>
      <w:r w:rsidR="0052667E">
        <w:rPr>
          <w:rFonts w:ascii="Verdana" w:hAnsi="Verdana"/>
          <w:lang w:val="en-US"/>
        </w:rPr>
        <w:t>things,</w:t>
      </w:r>
      <w:proofErr w:type="gramEnd"/>
      <w:r w:rsidR="0052667E">
        <w:rPr>
          <w:rFonts w:ascii="Verdana" w:hAnsi="Verdana"/>
          <w:lang w:val="en-US"/>
        </w:rPr>
        <w:t xml:space="preserve"> </w:t>
      </w:r>
      <w:r w:rsidR="00BC1257">
        <w:rPr>
          <w:rFonts w:ascii="Verdana" w:hAnsi="Verdana"/>
          <w:lang w:val="en-US"/>
        </w:rPr>
        <w:t>l</w:t>
      </w:r>
      <w:r w:rsidR="00D4508D">
        <w:rPr>
          <w:rFonts w:ascii="Verdana" w:hAnsi="Verdana"/>
          <w:lang w:val="en-US"/>
        </w:rPr>
        <w:t>ong</w:t>
      </w:r>
      <w:r w:rsidR="0052667E">
        <w:rPr>
          <w:rFonts w:ascii="Verdana" w:hAnsi="Verdana"/>
          <w:lang w:val="en-US"/>
        </w:rPr>
        <w:t>-</w:t>
      </w:r>
      <w:r w:rsidR="00D4508D">
        <w:rPr>
          <w:rFonts w:ascii="Verdana" w:hAnsi="Verdana"/>
          <w:lang w:val="en-US"/>
        </w:rPr>
        <w:t xml:space="preserve">term </w:t>
      </w:r>
      <w:r w:rsidR="0052667E">
        <w:rPr>
          <w:rFonts w:ascii="Verdana" w:hAnsi="Verdana"/>
          <w:lang w:val="en-US"/>
        </w:rPr>
        <w:t xml:space="preserve">chronic </w:t>
      </w:r>
      <w:r w:rsidR="00D4508D">
        <w:rPr>
          <w:rFonts w:ascii="Verdana" w:hAnsi="Verdana"/>
          <w:lang w:val="en-US"/>
        </w:rPr>
        <w:t>conditions</w:t>
      </w:r>
      <w:r w:rsidR="00BA5DDF">
        <w:rPr>
          <w:rFonts w:ascii="Verdana" w:hAnsi="Verdana"/>
          <w:lang w:val="en-US"/>
        </w:rPr>
        <w:t xml:space="preserve"> such as diabetes and asthma</w:t>
      </w:r>
      <w:r w:rsidR="0052667E">
        <w:rPr>
          <w:rFonts w:ascii="Verdana" w:hAnsi="Verdana"/>
          <w:lang w:val="en-US"/>
        </w:rPr>
        <w:t>; SMC</w:t>
      </w:r>
      <w:r w:rsidR="00E171A9">
        <w:rPr>
          <w:rFonts w:ascii="Verdana" w:hAnsi="Verdana"/>
          <w:lang w:val="en-US"/>
        </w:rPr>
        <w:t>, partly driven by demographics</w:t>
      </w:r>
      <w:r w:rsidR="0052667E">
        <w:rPr>
          <w:rFonts w:ascii="Verdana" w:hAnsi="Verdana"/>
          <w:lang w:val="en-US"/>
        </w:rPr>
        <w:t xml:space="preserve"> might become the Hub for the delivery of care associated with </w:t>
      </w:r>
      <w:r w:rsidR="00BA5DDF">
        <w:rPr>
          <w:rFonts w:ascii="Verdana" w:hAnsi="Verdana"/>
          <w:lang w:val="en-US"/>
        </w:rPr>
        <w:t>frailty</w:t>
      </w:r>
      <w:r w:rsidR="009D0BE0">
        <w:rPr>
          <w:rFonts w:ascii="Verdana" w:hAnsi="Verdana"/>
          <w:lang w:val="en-US"/>
        </w:rPr>
        <w:t xml:space="preserve">, </w:t>
      </w:r>
      <w:r w:rsidR="001313AF">
        <w:rPr>
          <w:rFonts w:ascii="Verdana" w:hAnsi="Verdana"/>
          <w:lang w:val="en-US"/>
        </w:rPr>
        <w:t>mental health</w:t>
      </w:r>
      <w:r w:rsidR="009D0BE0">
        <w:rPr>
          <w:rFonts w:ascii="Verdana" w:hAnsi="Verdana"/>
          <w:lang w:val="en-US"/>
        </w:rPr>
        <w:t xml:space="preserve"> </w:t>
      </w:r>
      <w:r w:rsidR="00E171A9">
        <w:rPr>
          <w:rFonts w:ascii="Verdana" w:hAnsi="Verdana"/>
          <w:lang w:val="en-US"/>
        </w:rPr>
        <w:t>etc</w:t>
      </w:r>
      <w:r w:rsidR="009D0BE0">
        <w:rPr>
          <w:rFonts w:ascii="Verdana" w:hAnsi="Verdana"/>
          <w:lang w:val="en-US"/>
        </w:rPr>
        <w:t>.</w:t>
      </w:r>
    </w:p>
    <w:p w14:paraId="2B4A74DB" w14:textId="5CD1A227" w:rsidR="005A44BD" w:rsidRDefault="009F01FF" w:rsidP="009F7C16">
      <w:pPr>
        <w:rPr>
          <w:rFonts w:ascii="Verdana" w:hAnsi="Verdana"/>
          <w:lang w:val="en-US"/>
        </w:rPr>
      </w:pPr>
      <w:r w:rsidRPr="009F01FF">
        <w:rPr>
          <w:rFonts w:ascii="Verdana" w:hAnsi="Verdana"/>
          <w:b/>
          <w:bCs/>
          <w:lang w:val="en-US"/>
        </w:rPr>
        <w:t>AOB</w:t>
      </w:r>
      <w:r w:rsidR="00950120">
        <w:rPr>
          <w:rFonts w:ascii="Verdana" w:hAnsi="Verdana"/>
          <w:b/>
          <w:bCs/>
          <w:lang w:val="en-US"/>
        </w:rPr>
        <w:br/>
      </w:r>
      <w:r w:rsidR="00950120">
        <w:rPr>
          <w:rFonts w:ascii="Verdana" w:hAnsi="Verdana"/>
          <w:b/>
          <w:bCs/>
          <w:lang w:val="en-US"/>
        </w:rPr>
        <w:br/>
      </w:r>
      <w:r w:rsidR="00E171A9" w:rsidRPr="00E171A9">
        <w:rPr>
          <w:rFonts w:ascii="Verdana" w:hAnsi="Verdana"/>
          <w:b/>
          <w:bCs/>
          <w:lang w:val="en-US"/>
        </w:rPr>
        <w:t>PPG communications</w:t>
      </w:r>
      <w:r w:rsidR="00E171A9">
        <w:rPr>
          <w:rFonts w:ascii="Verdana" w:hAnsi="Verdana"/>
          <w:lang w:val="en-US"/>
        </w:rPr>
        <w:t>.</w:t>
      </w:r>
      <w:r w:rsidR="00E171A9">
        <w:rPr>
          <w:rFonts w:ascii="Verdana" w:hAnsi="Verdana"/>
          <w:lang w:val="en-US"/>
        </w:rPr>
        <w:br/>
      </w:r>
      <w:r>
        <w:rPr>
          <w:rFonts w:ascii="Verdana" w:hAnsi="Verdana"/>
          <w:lang w:val="en-US"/>
        </w:rPr>
        <w:t>There have been communication problems in setting up the SCE PPG</w:t>
      </w:r>
      <w:r w:rsidR="00024A70">
        <w:rPr>
          <w:rFonts w:ascii="Verdana" w:hAnsi="Verdana"/>
          <w:lang w:val="en-US"/>
        </w:rPr>
        <w:t xml:space="preserve"> and </w:t>
      </w:r>
      <w:r w:rsidR="00493E8D">
        <w:rPr>
          <w:rFonts w:ascii="Verdana" w:hAnsi="Verdana"/>
          <w:lang w:val="en-US"/>
        </w:rPr>
        <w:t>these</w:t>
      </w:r>
      <w:r w:rsidR="00024A70">
        <w:rPr>
          <w:rFonts w:ascii="Verdana" w:hAnsi="Verdana"/>
          <w:lang w:val="en-US"/>
        </w:rPr>
        <w:t xml:space="preserve"> were discussed.</w:t>
      </w:r>
    </w:p>
    <w:p w14:paraId="02406A8D" w14:textId="3E6841E4" w:rsidR="00EA1D05" w:rsidRDefault="00EA1D05" w:rsidP="009F7C16">
      <w:pPr>
        <w:rPr>
          <w:rFonts w:ascii="Verdana" w:hAnsi="Verdana"/>
          <w:lang w:val="en-US"/>
        </w:rPr>
      </w:pPr>
      <w:r>
        <w:rPr>
          <w:rFonts w:ascii="Verdana" w:hAnsi="Verdana"/>
          <w:lang w:val="en-US"/>
        </w:rPr>
        <w:lastRenderedPageBreak/>
        <w:t xml:space="preserve">Those present </w:t>
      </w:r>
      <w:r w:rsidR="00493E8D">
        <w:rPr>
          <w:rFonts w:ascii="Verdana" w:hAnsi="Verdana"/>
          <w:lang w:val="en-US"/>
        </w:rPr>
        <w:t>who</w:t>
      </w:r>
      <w:r>
        <w:rPr>
          <w:rFonts w:ascii="Verdana" w:hAnsi="Verdana"/>
          <w:lang w:val="en-US"/>
        </w:rPr>
        <w:t xml:space="preserve"> wished to be members of the WSP PPG were asked to </w:t>
      </w:r>
      <w:r w:rsidR="007C27AA">
        <w:rPr>
          <w:rFonts w:ascii="Verdana" w:hAnsi="Verdana"/>
          <w:lang w:val="en-US"/>
        </w:rPr>
        <w:t xml:space="preserve">include their email </w:t>
      </w:r>
      <w:r w:rsidR="00493E8D">
        <w:rPr>
          <w:rFonts w:ascii="Verdana" w:hAnsi="Verdana"/>
          <w:lang w:val="en-US"/>
        </w:rPr>
        <w:t>addresses</w:t>
      </w:r>
      <w:r w:rsidR="007C27AA">
        <w:rPr>
          <w:rFonts w:ascii="Verdana" w:hAnsi="Verdana"/>
          <w:lang w:val="en-US"/>
        </w:rPr>
        <w:t xml:space="preserve"> on the attendance list.</w:t>
      </w:r>
    </w:p>
    <w:p w14:paraId="50C1CB64" w14:textId="3E15773E" w:rsidR="007C27AA" w:rsidRDefault="007C27AA" w:rsidP="009F7C16">
      <w:pPr>
        <w:rPr>
          <w:rFonts w:ascii="Verdana" w:hAnsi="Verdana"/>
          <w:lang w:val="en-US"/>
        </w:rPr>
      </w:pPr>
      <w:r>
        <w:rPr>
          <w:rFonts w:ascii="Verdana" w:hAnsi="Verdana"/>
          <w:lang w:val="en-US"/>
        </w:rPr>
        <w:t xml:space="preserve">In future, </w:t>
      </w:r>
      <w:r w:rsidR="00607CBD">
        <w:rPr>
          <w:rFonts w:ascii="Verdana" w:hAnsi="Verdana"/>
          <w:lang w:val="en-US"/>
        </w:rPr>
        <w:t xml:space="preserve">PPG members will receive these Notes directly.    </w:t>
      </w:r>
      <w:r w:rsidR="00950120" w:rsidRPr="00950120">
        <w:rPr>
          <w:rFonts w:ascii="Verdana" w:hAnsi="Verdana"/>
          <w:b/>
          <w:bCs/>
          <w:lang w:val="en-US"/>
        </w:rPr>
        <w:t>Action</w:t>
      </w:r>
      <w:proofErr w:type="gramStart"/>
      <w:r w:rsidR="00950120" w:rsidRPr="00950120">
        <w:rPr>
          <w:rFonts w:ascii="Verdana" w:hAnsi="Verdana"/>
          <w:b/>
          <w:bCs/>
          <w:lang w:val="en-US"/>
        </w:rPr>
        <w:t>:</w:t>
      </w:r>
      <w:r w:rsidR="00950120">
        <w:rPr>
          <w:rFonts w:ascii="Verdana" w:hAnsi="Verdana"/>
          <w:lang w:val="en-US"/>
        </w:rPr>
        <w:t xml:space="preserve"> </w:t>
      </w:r>
      <w:r w:rsidR="00607CBD">
        <w:rPr>
          <w:rFonts w:ascii="Verdana" w:hAnsi="Verdana"/>
          <w:lang w:val="en-US"/>
        </w:rPr>
        <w:t xml:space="preserve"> </w:t>
      </w:r>
      <w:r w:rsidR="00607CBD" w:rsidRPr="00607CBD">
        <w:rPr>
          <w:rFonts w:ascii="Verdana" w:hAnsi="Verdana"/>
          <w:b/>
          <w:bCs/>
          <w:lang w:val="en-US"/>
        </w:rPr>
        <w:t>CA</w:t>
      </w:r>
      <w:proofErr w:type="gramEnd"/>
    </w:p>
    <w:p w14:paraId="315B9688" w14:textId="35B71AFD" w:rsidR="00024A70" w:rsidRPr="00246DB6" w:rsidRDefault="00876C9E" w:rsidP="009F7C16">
      <w:pPr>
        <w:rPr>
          <w:rFonts w:ascii="Verdana" w:hAnsi="Verdana"/>
          <w:b/>
          <w:bCs/>
          <w:lang w:val="en-US"/>
        </w:rPr>
      </w:pPr>
      <w:r>
        <w:rPr>
          <w:rFonts w:ascii="Verdana" w:hAnsi="Verdana"/>
          <w:lang w:val="en-US"/>
        </w:rPr>
        <w:t xml:space="preserve">All </w:t>
      </w:r>
      <w:r w:rsidR="00246DB6">
        <w:rPr>
          <w:rFonts w:ascii="Verdana" w:hAnsi="Verdana"/>
          <w:lang w:val="en-US"/>
        </w:rPr>
        <w:t>other</w:t>
      </w:r>
      <w:r>
        <w:rPr>
          <w:rFonts w:ascii="Verdana" w:hAnsi="Verdana"/>
          <w:lang w:val="en-US"/>
        </w:rPr>
        <w:t xml:space="preserve"> WSP patients will be sent an SMS message with a link to the WSP website, PPG section</w:t>
      </w:r>
      <w:r w:rsidR="00246DB6">
        <w:rPr>
          <w:rFonts w:ascii="Verdana" w:hAnsi="Verdana"/>
          <w:lang w:val="en-US"/>
        </w:rPr>
        <w:t>,</w:t>
      </w:r>
      <w:r>
        <w:rPr>
          <w:rFonts w:ascii="Verdana" w:hAnsi="Verdana"/>
          <w:lang w:val="en-US"/>
        </w:rPr>
        <w:t xml:space="preserve"> </w:t>
      </w:r>
      <w:r w:rsidR="00246DB6">
        <w:rPr>
          <w:rFonts w:ascii="Verdana" w:hAnsi="Verdana"/>
          <w:lang w:val="en-US"/>
        </w:rPr>
        <w:t>to view the notes if they wish</w:t>
      </w:r>
      <w:r w:rsidR="00246DB6" w:rsidRPr="00246DB6">
        <w:rPr>
          <w:rFonts w:ascii="Verdana" w:hAnsi="Verdana"/>
          <w:b/>
          <w:bCs/>
          <w:lang w:val="en-US"/>
        </w:rPr>
        <w:t xml:space="preserve">.   </w:t>
      </w:r>
      <w:r w:rsidR="00950120" w:rsidRPr="00950120">
        <w:rPr>
          <w:rFonts w:ascii="Verdana" w:hAnsi="Verdana"/>
          <w:b/>
          <w:bCs/>
          <w:lang w:val="en-US"/>
        </w:rPr>
        <w:t>Action:</w:t>
      </w:r>
      <w:r w:rsidR="00246DB6" w:rsidRPr="00246DB6">
        <w:rPr>
          <w:rFonts w:ascii="Verdana" w:hAnsi="Verdana"/>
          <w:b/>
          <w:bCs/>
          <w:lang w:val="en-US"/>
        </w:rPr>
        <w:t xml:space="preserve">   EB</w:t>
      </w:r>
    </w:p>
    <w:p w14:paraId="15CA858A" w14:textId="77777777" w:rsidR="00D15E3B" w:rsidRDefault="00246DB6" w:rsidP="009F7C16">
      <w:pPr>
        <w:rPr>
          <w:rFonts w:ascii="Verdana" w:hAnsi="Verdana"/>
          <w:lang w:val="en-US"/>
        </w:rPr>
      </w:pPr>
      <w:r w:rsidRPr="00D15E3B">
        <w:rPr>
          <w:rFonts w:ascii="Verdana" w:hAnsi="Verdana"/>
          <w:b/>
          <w:bCs/>
          <w:lang w:val="en-US"/>
        </w:rPr>
        <w:t>Date of next Mee</w:t>
      </w:r>
      <w:r w:rsidR="00D15E3B" w:rsidRPr="00D15E3B">
        <w:rPr>
          <w:rFonts w:ascii="Verdana" w:hAnsi="Verdana"/>
          <w:b/>
          <w:bCs/>
          <w:lang w:val="en-US"/>
        </w:rPr>
        <w:t>ting</w:t>
      </w:r>
      <w:r w:rsidR="00D15E3B">
        <w:rPr>
          <w:rFonts w:ascii="Verdana" w:hAnsi="Verdana"/>
          <w:lang w:val="en-US"/>
        </w:rPr>
        <w:t xml:space="preserve"> </w:t>
      </w:r>
    </w:p>
    <w:p w14:paraId="63E05D04" w14:textId="7513DB21" w:rsidR="000F7375" w:rsidRDefault="00D15E3B" w:rsidP="009F7C16">
      <w:pPr>
        <w:rPr>
          <w:rFonts w:ascii="Verdana" w:hAnsi="Verdana"/>
          <w:b/>
          <w:bCs/>
          <w:lang w:val="en-US"/>
        </w:rPr>
      </w:pPr>
      <w:r w:rsidRPr="00D15E3B">
        <w:rPr>
          <w:rFonts w:ascii="Verdana" w:hAnsi="Verdana"/>
          <w:b/>
          <w:bCs/>
          <w:lang w:val="en-US"/>
        </w:rPr>
        <w:t>24</w:t>
      </w:r>
      <w:r w:rsidRPr="00D15E3B">
        <w:rPr>
          <w:rFonts w:ascii="Verdana" w:hAnsi="Verdana"/>
          <w:b/>
          <w:bCs/>
          <w:vertAlign w:val="superscript"/>
          <w:lang w:val="en-US"/>
        </w:rPr>
        <w:t>th</w:t>
      </w:r>
      <w:r w:rsidRPr="00D15E3B">
        <w:rPr>
          <w:rFonts w:ascii="Verdana" w:hAnsi="Verdana"/>
          <w:b/>
          <w:bCs/>
          <w:lang w:val="en-US"/>
        </w:rPr>
        <w:t xml:space="preserve"> March 2025 at Great Holm, evening time tbc</w:t>
      </w:r>
    </w:p>
    <w:p w14:paraId="6213C648" w14:textId="0887845E" w:rsidR="00E803F9" w:rsidRDefault="00F95F32" w:rsidP="009F7C16">
      <w:pPr>
        <w:rPr>
          <w:rFonts w:ascii="Verdana" w:hAnsi="Verdana"/>
          <w:b/>
          <w:bCs/>
          <w:lang w:val="en-US"/>
        </w:rPr>
      </w:pPr>
      <w:r>
        <w:rPr>
          <w:rFonts w:ascii="Verdana" w:hAnsi="Verdana"/>
          <w:b/>
          <w:bCs/>
          <w:lang w:val="en-US"/>
        </w:rPr>
        <w:t xml:space="preserve">For the benefit of all, a copy of the </w:t>
      </w:r>
      <w:r w:rsidR="00950120">
        <w:rPr>
          <w:rFonts w:ascii="Verdana" w:hAnsi="Verdana"/>
          <w:b/>
          <w:bCs/>
          <w:lang w:val="en-US"/>
        </w:rPr>
        <w:t xml:space="preserve">Notes of the </w:t>
      </w:r>
      <w:proofErr w:type="gramStart"/>
      <w:r w:rsidR="00950120">
        <w:rPr>
          <w:rFonts w:ascii="Verdana" w:hAnsi="Verdana"/>
          <w:b/>
          <w:bCs/>
          <w:lang w:val="en-US"/>
        </w:rPr>
        <w:t>6</w:t>
      </w:r>
      <w:r w:rsidR="00950120" w:rsidRPr="00950120">
        <w:rPr>
          <w:rFonts w:ascii="Verdana" w:hAnsi="Verdana"/>
          <w:b/>
          <w:bCs/>
          <w:vertAlign w:val="superscript"/>
          <w:lang w:val="en-US"/>
        </w:rPr>
        <w:t>th</w:t>
      </w:r>
      <w:proofErr w:type="gramEnd"/>
      <w:r w:rsidR="00950120">
        <w:rPr>
          <w:rFonts w:ascii="Verdana" w:hAnsi="Verdana"/>
          <w:b/>
          <w:bCs/>
          <w:lang w:val="en-US"/>
        </w:rPr>
        <w:t xml:space="preserve"> January meeting</w:t>
      </w:r>
      <w:r>
        <w:rPr>
          <w:rFonts w:ascii="Verdana" w:hAnsi="Verdana"/>
          <w:b/>
          <w:bCs/>
          <w:lang w:val="en-US"/>
        </w:rPr>
        <w:t xml:space="preserve"> will </w:t>
      </w:r>
      <w:r w:rsidR="00950120">
        <w:rPr>
          <w:rFonts w:ascii="Verdana" w:hAnsi="Verdana"/>
          <w:b/>
          <w:bCs/>
          <w:lang w:val="en-US"/>
        </w:rPr>
        <w:t xml:space="preserve">also </w:t>
      </w:r>
      <w:r>
        <w:rPr>
          <w:rFonts w:ascii="Verdana" w:hAnsi="Verdana"/>
          <w:b/>
          <w:bCs/>
          <w:lang w:val="en-US"/>
        </w:rPr>
        <w:t>be sent with this document</w:t>
      </w:r>
    </w:p>
    <w:p w14:paraId="0FE35E2A" w14:textId="77777777" w:rsidR="00F95F32" w:rsidRPr="00D15E3B" w:rsidRDefault="00F95F32" w:rsidP="009F7C16">
      <w:pPr>
        <w:rPr>
          <w:rFonts w:ascii="Verdana" w:hAnsi="Verdana"/>
          <w:b/>
          <w:bCs/>
          <w:lang w:val="en-US"/>
        </w:rPr>
      </w:pPr>
    </w:p>
    <w:sectPr w:rsidR="00F95F32" w:rsidRPr="00D15E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DE37" w14:textId="77777777" w:rsidR="00D01E0B" w:rsidRDefault="00D01E0B" w:rsidP="003B277E">
      <w:pPr>
        <w:spacing w:after="0" w:line="240" w:lineRule="auto"/>
      </w:pPr>
      <w:r>
        <w:separator/>
      </w:r>
    </w:p>
  </w:endnote>
  <w:endnote w:type="continuationSeparator" w:id="0">
    <w:p w14:paraId="3756E881" w14:textId="77777777" w:rsidR="00D01E0B" w:rsidRDefault="00D01E0B" w:rsidP="003B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4074" w14:textId="77777777" w:rsidR="00D01E0B" w:rsidRDefault="00D01E0B" w:rsidP="003B277E">
      <w:pPr>
        <w:spacing w:after="0" w:line="240" w:lineRule="auto"/>
      </w:pPr>
      <w:r>
        <w:separator/>
      </w:r>
    </w:p>
  </w:footnote>
  <w:footnote w:type="continuationSeparator" w:id="0">
    <w:p w14:paraId="43E58780" w14:textId="77777777" w:rsidR="00D01E0B" w:rsidRDefault="00D01E0B" w:rsidP="003B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5D72" w14:textId="2792D1D8" w:rsidR="003B277E" w:rsidRDefault="003B277E">
    <w:pPr>
      <w:pStyle w:val="Header"/>
    </w:pPr>
    <w:r>
      <w:rPr>
        <w:noProof/>
      </w:rPr>
      <mc:AlternateContent>
        <mc:Choice Requires="wps">
          <w:drawing>
            <wp:anchor distT="0" distB="0" distL="118745" distR="118745" simplePos="0" relativeHeight="251659264" behindDoc="1" locked="0" layoutInCell="1" allowOverlap="0" wp14:anchorId="46890B02" wp14:editId="127826C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eastAsia="Times New Roman" w:hAnsi="Verdana" w:cs="Times New Roman"/>
                              <w:b/>
                              <w:bCs/>
                              <w:lang w:val="en-US"/>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7AEAB2" w14:textId="443DEDC7" w:rsidR="003B277E" w:rsidRDefault="003B277E">
                              <w:pPr>
                                <w:pStyle w:val="Header"/>
                                <w:jc w:val="center"/>
                                <w:rPr>
                                  <w:caps/>
                                  <w:color w:val="FFFFFF" w:themeColor="background1"/>
                                </w:rPr>
                              </w:pPr>
                              <w:r w:rsidRPr="003B277E">
                                <w:rPr>
                                  <w:rFonts w:ascii="Verdana" w:eastAsia="Times New Roman" w:hAnsi="Verdana" w:cs="Times New Roman"/>
                                  <w:b/>
                                  <w:bCs/>
                                  <w:lang w:val="en-US"/>
                                  <w14:ligatures w14:val="none"/>
                                </w:rPr>
                                <w:t>Watling Street Practice Patient Participation Group (WSP PPG)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6890B02"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Verdana" w:eastAsia="Times New Roman" w:hAnsi="Verdana" w:cs="Times New Roman"/>
                        <w:b/>
                        <w:bCs/>
                        <w:lang w:val="en-US"/>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7AEAB2" w14:textId="443DEDC7" w:rsidR="003B277E" w:rsidRDefault="003B277E">
                        <w:pPr>
                          <w:pStyle w:val="Header"/>
                          <w:jc w:val="center"/>
                          <w:rPr>
                            <w:caps/>
                            <w:color w:val="FFFFFF" w:themeColor="background1"/>
                          </w:rPr>
                        </w:pPr>
                        <w:r w:rsidRPr="003B277E">
                          <w:rPr>
                            <w:rFonts w:ascii="Verdana" w:eastAsia="Times New Roman" w:hAnsi="Verdana" w:cs="Times New Roman"/>
                            <w:b/>
                            <w:bCs/>
                            <w:lang w:val="en-US"/>
                            <w14:ligatures w14:val="none"/>
                          </w:rPr>
                          <w:t>Watling Street Practice Patient Participation Group (WSP PPG)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672FB"/>
    <w:multiLevelType w:val="hybridMultilevel"/>
    <w:tmpl w:val="11EA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26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16"/>
    <w:rsid w:val="00007A3E"/>
    <w:rsid w:val="000110DC"/>
    <w:rsid w:val="00024A70"/>
    <w:rsid w:val="00047DE7"/>
    <w:rsid w:val="00051BB0"/>
    <w:rsid w:val="00075035"/>
    <w:rsid w:val="000C3151"/>
    <w:rsid w:val="000D1712"/>
    <w:rsid w:val="000D4408"/>
    <w:rsid w:val="000D5F07"/>
    <w:rsid w:val="000E043B"/>
    <w:rsid w:val="000F6B0E"/>
    <w:rsid w:val="000F7375"/>
    <w:rsid w:val="00113F06"/>
    <w:rsid w:val="001313AF"/>
    <w:rsid w:val="00144787"/>
    <w:rsid w:val="00165E51"/>
    <w:rsid w:val="00180598"/>
    <w:rsid w:val="00182C08"/>
    <w:rsid w:val="001A2015"/>
    <w:rsid w:val="001B0A67"/>
    <w:rsid w:val="001B592F"/>
    <w:rsid w:val="001B708B"/>
    <w:rsid w:val="001C778F"/>
    <w:rsid w:val="001D2FEE"/>
    <w:rsid w:val="001D32A8"/>
    <w:rsid w:val="001F03A3"/>
    <w:rsid w:val="001F2C5B"/>
    <w:rsid w:val="001F2D6F"/>
    <w:rsid w:val="001F3D30"/>
    <w:rsid w:val="001F68D5"/>
    <w:rsid w:val="002206AE"/>
    <w:rsid w:val="00224F96"/>
    <w:rsid w:val="00225133"/>
    <w:rsid w:val="002404C3"/>
    <w:rsid w:val="00241F92"/>
    <w:rsid w:val="00246DB6"/>
    <w:rsid w:val="00262F36"/>
    <w:rsid w:val="00265651"/>
    <w:rsid w:val="00275387"/>
    <w:rsid w:val="00276693"/>
    <w:rsid w:val="0028661C"/>
    <w:rsid w:val="00287EF8"/>
    <w:rsid w:val="002A3527"/>
    <w:rsid w:val="002A3767"/>
    <w:rsid w:val="002C3919"/>
    <w:rsid w:val="002D5C26"/>
    <w:rsid w:val="002E08F7"/>
    <w:rsid w:val="002F062E"/>
    <w:rsid w:val="00301F81"/>
    <w:rsid w:val="00333FA0"/>
    <w:rsid w:val="00335FFD"/>
    <w:rsid w:val="0034471F"/>
    <w:rsid w:val="00360774"/>
    <w:rsid w:val="00367FDF"/>
    <w:rsid w:val="00370B3E"/>
    <w:rsid w:val="003724F8"/>
    <w:rsid w:val="0037753C"/>
    <w:rsid w:val="00377716"/>
    <w:rsid w:val="00384628"/>
    <w:rsid w:val="00396380"/>
    <w:rsid w:val="003A32FC"/>
    <w:rsid w:val="003A705B"/>
    <w:rsid w:val="003B277E"/>
    <w:rsid w:val="003B5949"/>
    <w:rsid w:val="003B7177"/>
    <w:rsid w:val="003B7DC1"/>
    <w:rsid w:val="003C0C13"/>
    <w:rsid w:val="003C0ECB"/>
    <w:rsid w:val="003E4FC9"/>
    <w:rsid w:val="004034F9"/>
    <w:rsid w:val="004103A6"/>
    <w:rsid w:val="00426E4A"/>
    <w:rsid w:val="0044040E"/>
    <w:rsid w:val="0045783A"/>
    <w:rsid w:val="00462B8D"/>
    <w:rsid w:val="0046592C"/>
    <w:rsid w:val="00465C61"/>
    <w:rsid w:val="0046657C"/>
    <w:rsid w:val="00482A63"/>
    <w:rsid w:val="004913F5"/>
    <w:rsid w:val="00493E8D"/>
    <w:rsid w:val="00495518"/>
    <w:rsid w:val="004B0B97"/>
    <w:rsid w:val="004B3D7E"/>
    <w:rsid w:val="004C03D3"/>
    <w:rsid w:val="004E2FE1"/>
    <w:rsid w:val="004E496E"/>
    <w:rsid w:val="005062B4"/>
    <w:rsid w:val="0050765E"/>
    <w:rsid w:val="0051051A"/>
    <w:rsid w:val="00510894"/>
    <w:rsid w:val="00524AD4"/>
    <w:rsid w:val="0052667E"/>
    <w:rsid w:val="0053453F"/>
    <w:rsid w:val="005425FD"/>
    <w:rsid w:val="005451EF"/>
    <w:rsid w:val="00563D65"/>
    <w:rsid w:val="00592206"/>
    <w:rsid w:val="005A0B37"/>
    <w:rsid w:val="005A3D20"/>
    <w:rsid w:val="005A44BD"/>
    <w:rsid w:val="005A626B"/>
    <w:rsid w:val="005A656E"/>
    <w:rsid w:val="005B0495"/>
    <w:rsid w:val="005C60C1"/>
    <w:rsid w:val="005C60DD"/>
    <w:rsid w:val="005D2F9C"/>
    <w:rsid w:val="005F5328"/>
    <w:rsid w:val="005F5F73"/>
    <w:rsid w:val="006075B0"/>
    <w:rsid w:val="00607CBD"/>
    <w:rsid w:val="0061225A"/>
    <w:rsid w:val="006135EE"/>
    <w:rsid w:val="00616018"/>
    <w:rsid w:val="00621306"/>
    <w:rsid w:val="006342B8"/>
    <w:rsid w:val="00636EDD"/>
    <w:rsid w:val="0064104D"/>
    <w:rsid w:val="00671A9E"/>
    <w:rsid w:val="00675DA1"/>
    <w:rsid w:val="00681AEC"/>
    <w:rsid w:val="006A0590"/>
    <w:rsid w:val="006B26FF"/>
    <w:rsid w:val="006D7F28"/>
    <w:rsid w:val="006F4767"/>
    <w:rsid w:val="006F5EBB"/>
    <w:rsid w:val="00705E15"/>
    <w:rsid w:val="00706F2D"/>
    <w:rsid w:val="007119F6"/>
    <w:rsid w:val="007170A2"/>
    <w:rsid w:val="00720EB6"/>
    <w:rsid w:val="00735B83"/>
    <w:rsid w:val="007361E7"/>
    <w:rsid w:val="007405FC"/>
    <w:rsid w:val="00746426"/>
    <w:rsid w:val="00755B7B"/>
    <w:rsid w:val="007604DA"/>
    <w:rsid w:val="00763517"/>
    <w:rsid w:val="00775D1B"/>
    <w:rsid w:val="00775D4C"/>
    <w:rsid w:val="007846BC"/>
    <w:rsid w:val="0078755A"/>
    <w:rsid w:val="00791356"/>
    <w:rsid w:val="007B3A2B"/>
    <w:rsid w:val="007B51AD"/>
    <w:rsid w:val="007C0238"/>
    <w:rsid w:val="007C1079"/>
    <w:rsid w:val="007C1C6E"/>
    <w:rsid w:val="007C27AA"/>
    <w:rsid w:val="007D704B"/>
    <w:rsid w:val="00800501"/>
    <w:rsid w:val="0080197F"/>
    <w:rsid w:val="00811B7D"/>
    <w:rsid w:val="008156CA"/>
    <w:rsid w:val="00816583"/>
    <w:rsid w:val="00820A37"/>
    <w:rsid w:val="0082182C"/>
    <w:rsid w:val="0082415C"/>
    <w:rsid w:val="0084439F"/>
    <w:rsid w:val="008639AC"/>
    <w:rsid w:val="00864A71"/>
    <w:rsid w:val="00875106"/>
    <w:rsid w:val="00876C9E"/>
    <w:rsid w:val="0088310C"/>
    <w:rsid w:val="008845CC"/>
    <w:rsid w:val="008918E9"/>
    <w:rsid w:val="008A5007"/>
    <w:rsid w:val="008B1BEC"/>
    <w:rsid w:val="008B2E7E"/>
    <w:rsid w:val="008D0B05"/>
    <w:rsid w:val="008D1533"/>
    <w:rsid w:val="008D2B5A"/>
    <w:rsid w:val="008E4CE4"/>
    <w:rsid w:val="008E696F"/>
    <w:rsid w:val="008F1B23"/>
    <w:rsid w:val="008F4227"/>
    <w:rsid w:val="00913358"/>
    <w:rsid w:val="009248FC"/>
    <w:rsid w:val="009277B8"/>
    <w:rsid w:val="00936C2E"/>
    <w:rsid w:val="00940005"/>
    <w:rsid w:val="0094503E"/>
    <w:rsid w:val="00950120"/>
    <w:rsid w:val="009628C0"/>
    <w:rsid w:val="00965EF5"/>
    <w:rsid w:val="00980D0F"/>
    <w:rsid w:val="00985A6D"/>
    <w:rsid w:val="009922D9"/>
    <w:rsid w:val="009963EA"/>
    <w:rsid w:val="00997DF8"/>
    <w:rsid w:val="009A5047"/>
    <w:rsid w:val="009B4D8A"/>
    <w:rsid w:val="009B563A"/>
    <w:rsid w:val="009D0B4F"/>
    <w:rsid w:val="009D0BE0"/>
    <w:rsid w:val="009D2C54"/>
    <w:rsid w:val="009D3C07"/>
    <w:rsid w:val="009D57F2"/>
    <w:rsid w:val="009F01FF"/>
    <w:rsid w:val="009F204D"/>
    <w:rsid w:val="009F7C16"/>
    <w:rsid w:val="00A00A99"/>
    <w:rsid w:val="00A10BA6"/>
    <w:rsid w:val="00A379E4"/>
    <w:rsid w:val="00A37E6F"/>
    <w:rsid w:val="00A5411B"/>
    <w:rsid w:val="00A75092"/>
    <w:rsid w:val="00A84DFE"/>
    <w:rsid w:val="00AA185F"/>
    <w:rsid w:val="00AB1829"/>
    <w:rsid w:val="00AC45F4"/>
    <w:rsid w:val="00AC4660"/>
    <w:rsid w:val="00AD014B"/>
    <w:rsid w:val="00AD0C32"/>
    <w:rsid w:val="00AD18D1"/>
    <w:rsid w:val="00AD349F"/>
    <w:rsid w:val="00AE0325"/>
    <w:rsid w:val="00AE1CE3"/>
    <w:rsid w:val="00AE7E98"/>
    <w:rsid w:val="00AF06BB"/>
    <w:rsid w:val="00AF29CC"/>
    <w:rsid w:val="00B1582E"/>
    <w:rsid w:val="00B1717C"/>
    <w:rsid w:val="00B45426"/>
    <w:rsid w:val="00B5067F"/>
    <w:rsid w:val="00B557B9"/>
    <w:rsid w:val="00B62D15"/>
    <w:rsid w:val="00B760DD"/>
    <w:rsid w:val="00B81AF2"/>
    <w:rsid w:val="00BA5DDF"/>
    <w:rsid w:val="00BC0E96"/>
    <w:rsid w:val="00BC1257"/>
    <w:rsid w:val="00BD1C4C"/>
    <w:rsid w:val="00BD3A2E"/>
    <w:rsid w:val="00BD4203"/>
    <w:rsid w:val="00C005B2"/>
    <w:rsid w:val="00C22FF6"/>
    <w:rsid w:val="00C6417B"/>
    <w:rsid w:val="00C70EE6"/>
    <w:rsid w:val="00C923DC"/>
    <w:rsid w:val="00CA0202"/>
    <w:rsid w:val="00CA0C38"/>
    <w:rsid w:val="00CA51C1"/>
    <w:rsid w:val="00CA6D58"/>
    <w:rsid w:val="00CB2ED7"/>
    <w:rsid w:val="00CB4513"/>
    <w:rsid w:val="00CD0E73"/>
    <w:rsid w:val="00CD4FFD"/>
    <w:rsid w:val="00CF7C28"/>
    <w:rsid w:val="00D01E0B"/>
    <w:rsid w:val="00D10FB9"/>
    <w:rsid w:val="00D15E3B"/>
    <w:rsid w:val="00D17A4A"/>
    <w:rsid w:val="00D2087D"/>
    <w:rsid w:val="00D2317F"/>
    <w:rsid w:val="00D4262F"/>
    <w:rsid w:val="00D4508D"/>
    <w:rsid w:val="00D5297D"/>
    <w:rsid w:val="00D54038"/>
    <w:rsid w:val="00D73F55"/>
    <w:rsid w:val="00D92A3F"/>
    <w:rsid w:val="00DB6D77"/>
    <w:rsid w:val="00DC7F0C"/>
    <w:rsid w:val="00DD4B9C"/>
    <w:rsid w:val="00DE558D"/>
    <w:rsid w:val="00E10C17"/>
    <w:rsid w:val="00E171A9"/>
    <w:rsid w:val="00E173A0"/>
    <w:rsid w:val="00E2000D"/>
    <w:rsid w:val="00E4487A"/>
    <w:rsid w:val="00E46063"/>
    <w:rsid w:val="00E47FDC"/>
    <w:rsid w:val="00E64A4B"/>
    <w:rsid w:val="00E70254"/>
    <w:rsid w:val="00E7570B"/>
    <w:rsid w:val="00E8009F"/>
    <w:rsid w:val="00E803F9"/>
    <w:rsid w:val="00E83133"/>
    <w:rsid w:val="00E9103D"/>
    <w:rsid w:val="00EA1D05"/>
    <w:rsid w:val="00EB30F9"/>
    <w:rsid w:val="00EE53FF"/>
    <w:rsid w:val="00EE6977"/>
    <w:rsid w:val="00F06A2E"/>
    <w:rsid w:val="00F12AC3"/>
    <w:rsid w:val="00F21FE9"/>
    <w:rsid w:val="00F36E31"/>
    <w:rsid w:val="00F50605"/>
    <w:rsid w:val="00F530F4"/>
    <w:rsid w:val="00F628A0"/>
    <w:rsid w:val="00F704B6"/>
    <w:rsid w:val="00F91606"/>
    <w:rsid w:val="00F92748"/>
    <w:rsid w:val="00F95F32"/>
    <w:rsid w:val="00F97831"/>
    <w:rsid w:val="00FB6F63"/>
    <w:rsid w:val="00FF3240"/>
    <w:rsid w:val="00FF6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5DE5C"/>
  <w15:chartTrackingRefBased/>
  <w15:docId w15:val="{9AD462CE-7DC9-4765-B4E7-49E6EB88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16"/>
    <w:rPr>
      <w:rFonts w:eastAsiaTheme="majorEastAsia" w:cstheme="majorBidi"/>
      <w:color w:val="272727" w:themeColor="text1" w:themeTint="D8"/>
    </w:rPr>
  </w:style>
  <w:style w:type="paragraph" w:styleId="Title">
    <w:name w:val="Title"/>
    <w:basedOn w:val="Normal"/>
    <w:next w:val="Normal"/>
    <w:link w:val="TitleChar"/>
    <w:uiPriority w:val="10"/>
    <w:qFormat/>
    <w:rsid w:val="009F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16"/>
    <w:pPr>
      <w:spacing w:before="160"/>
      <w:jc w:val="center"/>
    </w:pPr>
    <w:rPr>
      <w:i/>
      <w:iCs/>
      <w:color w:val="404040" w:themeColor="text1" w:themeTint="BF"/>
    </w:rPr>
  </w:style>
  <w:style w:type="character" w:customStyle="1" w:styleId="QuoteChar">
    <w:name w:val="Quote Char"/>
    <w:basedOn w:val="DefaultParagraphFont"/>
    <w:link w:val="Quote"/>
    <w:uiPriority w:val="29"/>
    <w:rsid w:val="009F7C16"/>
    <w:rPr>
      <w:i/>
      <w:iCs/>
      <w:color w:val="404040" w:themeColor="text1" w:themeTint="BF"/>
    </w:rPr>
  </w:style>
  <w:style w:type="paragraph" w:styleId="ListParagraph">
    <w:name w:val="List Paragraph"/>
    <w:basedOn w:val="Normal"/>
    <w:uiPriority w:val="34"/>
    <w:qFormat/>
    <w:rsid w:val="009F7C16"/>
    <w:pPr>
      <w:ind w:left="720"/>
      <w:contextualSpacing/>
    </w:pPr>
  </w:style>
  <w:style w:type="character" w:styleId="IntenseEmphasis">
    <w:name w:val="Intense Emphasis"/>
    <w:basedOn w:val="DefaultParagraphFont"/>
    <w:uiPriority w:val="21"/>
    <w:qFormat/>
    <w:rsid w:val="009F7C16"/>
    <w:rPr>
      <w:i/>
      <w:iCs/>
      <w:color w:val="0F4761" w:themeColor="accent1" w:themeShade="BF"/>
    </w:rPr>
  </w:style>
  <w:style w:type="paragraph" w:styleId="IntenseQuote">
    <w:name w:val="Intense Quote"/>
    <w:basedOn w:val="Normal"/>
    <w:next w:val="Normal"/>
    <w:link w:val="IntenseQuoteChar"/>
    <w:uiPriority w:val="30"/>
    <w:qFormat/>
    <w:rsid w:val="009F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C16"/>
    <w:rPr>
      <w:i/>
      <w:iCs/>
      <w:color w:val="0F4761" w:themeColor="accent1" w:themeShade="BF"/>
    </w:rPr>
  </w:style>
  <w:style w:type="character" w:styleId="IntenseReference">
    <w:name w:val="Intense Reference"/>
    <w:basedOn w:val="DefaultParagraphFont"/>
    <w:uiPriority w:val="32"/>
    <w:qFormat/>
    <w:rsid w:val="009F7C16"/>
    <w:rPr>
      <w:b/>
      <w:bCs/>
      <w:smallCaps/>
      <w:color w:val="0F4761" w:themeColor="accent1" w:themeShade="BF"/>
      <w:spacing w:val="5"/>
    </w:rPr>
  </w:style>
  <w:style w:type="paragraph" w:styleId="Header">
    <w:name w:val="header"/>
    <w:basedOn w:val="Normal"/>
    <w:link w:val="HeaderChar"/>
    <w:uiPriority w:val="99"/>
    <w:unhideWhenUsed/>
    <w:rsid w:val="003B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77E"/>
  </w:style>
  <w:style w:type="paragraph" w:styleId="Footer">
    <w:name w:val="footer"/>
    <w:basedOn w:val="Normal"/>
    <w:link w:val="FooterChar"/>
    <w:uiPriority w:val="99"/>
    <w:unhideWhenUsed/>
    <w:rsid w:val="003B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77E"/>
  </w:style>
  <w:style w:type="character" w:styleId="Hyperlink">
    <w:name w:val="Hyperlink"/>
    <w:basedOn w:val="DefaultParagraphFont"/>
    <w:uiPriority w:val="99"/>
    <w:unhideWhenUsed/>
    <w:rsid w:val="009B4D8A"/>
    <w:rPr>
      <w:color w:val="467886" w:themeColor="hyperlink"/>
      <w:u w:val="single"/>
    </w:rPr>
  </w:style>
  <w:style w:type="character" w:styleId="UnresolvedMention">
    <w:name w:val="Unresolved Mention"/>
    <w:basedOn w:val="DefaultParagraphFont"/>
    <w:uiPriority w:val="99"/>
    <w:semiHidden/>
    <w:unhideWhenUsed/>
    <w:rsid w:val="009B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8386-0539-49CB-8E02-D58CDD30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Watling Street Practice Patient Participation Group (WSP PPG)</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Watling Street Practice Patient Participation Group (WSP PPG)</dc:title>
  <dc:subject/>
  <dc:creator>Crad Allerton</dc:creator>
  <cp:keywords/>
  <dc:description/>
  <cp:lastModifiedBy>John Marshall</cp:lastModifiedBy>
  <cp:revision>2</cp:revision>
  <dcterms:created xsi:type="dcterms:W3CDTF">2025-02-13T16:06:00Z</dcterms:created>
  <dcterms:modified xsi:type="dcterms:W3CDTF">2025-02-13T16:06:00Z</dcterms:modified>
</cp:coreProperties>
</file>